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A07" w:rsidRPr="00F24583" w:rsidRDefault="003A3A07" w:rsidP="003A3A07">
      <w:pPr>
        <w:ind w:right="453"/>
        <w:jc w:val="right"/>
        <w:rPr>
          <w:i/>
          <w:sz w:val="18"/>
          <w:szCs w:val="18"/>
        </w:rPr>
      </w:pPr>
      <w:r w:rsidRPr="00F24583">
        <w:rPr>
          <w:b/>
          <w:i/>
          <w:sz w:val="18"/>
          <w:szCs w:val="18"/>
        </w:rPr>
        <w:t>Додаток №1</w:t>
      </w:r>
      <w:r w:rsidRPr="00F24583">
        <w:rPr>
          <w:i/>
          <w:sz w:val="18"/>
          <w:szCs w:val="18"/>
        </w:rPr>
        <w:t xml:space="preserve"> </w:t>
      </w:r>
    </w:p>
    <w:p w:rsidR="003A3A07" w:rsidRPr="00F24583" w:rsidRDefault="003A3A07" w:rsidP="003A3A07">
      <w:pPr>
        <w:ind w:right="453"/>
        <w:jc w:val="right"/>
        <w:rPr>
          <w:i/>
          <w:sz w:val="18"/>
          <w:szCs w:val="18"/>
        </w:rPr>
      </w:pPr>
      <w:r w:rsidRPr="00F24583">
        <w:rPr>
          <w:i/>
          <w:sz w:val="18"/>
          <w:szCs w:val="18"/>
        </w:rPr>
        <w:t>до протоколу № 1</w:t>
      </w:r>
    </w:p>
    <w:p w:rsidR="003A3A07" w:rsidRPr="00F24583" w:rsidRDefault="003A3A07" w:rsidP="003A3A07">
      <w:pPr>
        <w:pStyle w:val="a7"/>
        <w:ind w:right="453"/>
        <w:jc w:val="right"/>
        <w:rPr>
          <w:rFonts w:ascii="Times New Roman" w:hAnsi="Times New Roman"/>
          <w:sz w:val="18"/>
          <w:szCs w:val="18"/>
          <w:lang w:val="uk-UA"/>
        </w:rPr>
      </w:pPr>
      <w:r w:rsidRPr="00F24583">
        <w:rPr>
          <w:rFonts w:ascii="Times New Roman" w:hAnsi="Times New Roman"/>
          <w:sz w:val="18"/>
          <w:szCs w:val="18"/>
          <w:lang w:val="uk-UA"/>
        </w:rPr>
        <w:t xml:space="preserve">ЗАСІДАННЯ НАГЛЯДОВОЇ РАДИ </w:t>
      </w:r>
    </w:p>
    <w:p w:rsidR="00382BC3" w:rsidRDefault="003A3A07" w:rsidP="003A3A07">
      <w:pPr>
        <w:pStyle w:val="a7"/>
        <w:ind w:right="453"/>
        <w:jc w:val="right"/>
        <w:rPr>
          <w:rFonts w:ascii="Times New Roman" w:hAnsi="Times New Roman"/>
          <w:sz w:val="18"/>
          <w:szCs w:val="18"/>
          <w:lang w:val="uk-UA"/>
        </w:rPr>
      </w:pPr>
      <w:r w:rsidRPr="00F24583">
        <w:rPr>
          <w:rFonts w:ascii="Times New Roman" w:hAnsi="Times New Roman"/>
          <w:sz w:val="18"/>
          <w:szCs w:val="18"/>
          <w:lang w:val="uk-UA"/>
        </w:rPr>
        <w:t xml:space="preserve">ПРИВАТНОГО АКЦІОНЕРНОГО ТОВАРИСТВА </w:t>
      </w:r>
    </w:p>
    <w:p w:rsidR="003A3A07" w:rsidRDefault="003A3A07" w:rsidP="003A3A07">
      <w:pPr>
        <w:pStyle w:val="a7"/>
        <w:ind w:right="453"/>
        <w:jc w:val="right"/>
        <w:rPr>
          <w:rFonts w:ascii="Times New Roman" w:hAnsi="Times New Roman"/>
          <w:sz w:val="18"/>
          <w:szCs w:val="18"/>
          <w:lang w:val="uk-UA"/>
        </w:rPr>
      </w:pPr>
      <w:r w:rsidRPr="00F24583">
        <w:rPr>
          <w:rFonts w:ascii="Times New Roman" w:hAnsi="Times New Roman"/>
          <w:sz w:val="18"/>
          <w:szCs w:val="18"/>
          <w:lang w:val="uk-UA"/>
        </w:rPr>
        <w:t>"</w:t>
      </w:r>
      <w:r w:rsidR="00CD76F4" w:rsidRPr="00CD76F4">
        <w:rPr>
          <w:rFonts w:ascii="Times New Roman" w:hAnsi="Times New Roman"/>
          <w:sz w:val="18"/>
          <w:szCs w:val="18"/>
          <w:lang w:val="uk-UA"/>
        </w:rPr>
        <w:t>ЗАТИШАНСЬКЕ АВТОТРАНСПОРТНЕ ПІДПРИЄМСТВО 15115</w:t>
      </w:r>
      <w:r w:rsidRPr="00F24583">
        <w:rPr>
          <w:rFonts w:ascii="Times New Roman" w:hAnsi="Times New Roman"/>
          <w:sz w:val="18"/>
          <w:szCs w:val="18"/>
          <w:lang w:val="uk-UA"/>
        </w:rPr>
        <w:t>"</w:t>
      </w:r>
    </w:p>
    <w:p w:rsidR="004B6204" w:rsidRPr="005A410B" w:rsidRDefault="003F4E6D" w:rsidP="003A3A07">
      <w:pPr>
        <w:pStyle w:val="a7"/>
        <w:ind w:right="453"/>
        <w:jc w:val="right"/>
        <w:rPr>
          <w:rFonts w:ascii="Times New Roman" w:hAnsi="Times New Roman"/>
          <w:sz w:val="18"/>
          <w:szCs w:val="18"/>
        </w:rPr>
      </w:pPr>
      <w:r>
        <w:rPr>
          <w:rFonts w:ascii="Times New Roman" w:hAnsi="Times New Roman"/>
          <w:sz w:val="18"/>
          <w:szCs w:val="18"/>
          <w:lang w:val="uk-UA"/>
        </w:rPr>
        <w:t>в</w:t>
      </w:r>
      <w:r w:rsidR="004B6204">
        <w:rPr>
          <w:rFonts w:ascii="Times New Roman" w:hAnsi="Times New Roman"/>
          <w:sz w:val="18"/>
          <w:szCs w:val="18"/>
          <w:lang w:val="uk-UA"/>
        </w:rPr>
        <w:t xml:space="preserve">ід </w:t>
      </w:r>
      <w:r w:rsidR="005A5A28">
        <w:rPr>
          <w:rFonts w:ascii="Times New Roman" w:hAnsi="Times New Roman"/>
          <w:sz w:val="18"/>
          <w:szCs w:val="18"/>
          <w:lang w:val="uk-UA"/>
        </w:rPr>
        <w:t>2</w:t>
      </w:r>
      <w:r w:rsidR="00F96B86">
        <w:rPr>
          <w:rFonts w:ascii="Times New Roman" w:hAnsi="Times New Roman"/>
          <w:sz w:val="18"/>
          <w:szCs w:val="18"/>
          <w:lang w:val="uk-UA"/>
        </w:rPr>
        <w:t>7</w:t>
      </w:r>
      <w:r>
        <w:rPr>
          <w:rFonts w:ascii="Times New Roman" w:hAnsi="Times New Roman"/>
          <w:sz w:val="18"/>
          <w:szCs w:val="18"/>
          <w:lang w:val="uk-UA"/>
        </w:rPr>
        <w:t>.02.2019 р.</w:t>
      </w:r>
    </w:p>
    <w:p w:rsidR="00666D6E" w:rsidRDefault="00666D6E" w:rsidP="00666D6E">
      <w:pPr>
        <w:ind w:left="5040" w:firstLine="5040"/>
        <w:rPr>
          <w:rStyle w:val="a3"/>
          <w:lang w:val="uk-UA"/>
        </w:rPr>
      </w:pPr>
    </w:p>
    <w:p w:rsidR="003A3A07" w:rsidRPr="003A3A07" w:rsidRDefault="003A3A07" w:rsidP="003A3A07">
      <w:pPr>
        <w:jc w:val="center"/>
        <w:rPr>
          <w:b/>
          <w:sz w:val="22"/>
          <w:szCs w:val="22"/>
          <w:u w:val="single"/>
          <w:lang w:val="uk-UA"/>
        </w:rPr>
      </w:pPr>
      <w:r w:rsidRPr="003A3A07">
        <w:rPr>
          <w:b/>
          <w:sz w:val="22"/>
          <w:szCs w:val="22"/>
          <w:u w:val="single"/>
          <w:lang w:val="uk-UA"/>
        </w:rPr>
        <w:t xml:space="preserve">ПОВІДОМЛЕННЯ ПРО ПРОВЕДЕННЯ ЗАГАЛЬНИХ ЗБОРІВ АКЦІОНЕРІВ </w:t>
      </w:r>
    </w:p>
    <w:p w:rsidR="007A6CCE" w:rsidRDefault="003A3A07" w:rsidP="003A3A07">
      <w:pPr>
        <w:jc w:val="center"/>
        <w:rPr>
          <w:b/>
          <w:sz w:val="22"/>
          <w:szCs w:val="22"/>
          <w:u w:val="single"/>
          <w:lang w:val="uk-UA"/>
        </w:rPr>
      </w:pPr>
      <w:r w:rsidRPr="003A3A07">
        <w:rPr>
          <w:b/>
          <w:sz w:val="22"/>
          <w:szCs w:val="22"/>
          <w:u w:val="single"/>
          <w:lang w:val="uk-UA"/>
        </w:rPr>
        <w:t>ПРИВАТНОГО АКЦІОН</w:t>
      </w:r>
      <w:r w:rsidR="007A6CCE">
        <w:rPr>
          <w:b/>
          <w:sz w:val="22"/>
          <w:szCs w:val="22"/>
          <w:u w:val="single"/>
          <w:lang w:val="uk-UA"/>
        </w:rPr>
        <w:t>ЕРНОГО ТОВАРИСТВА «</w:t>
      </w:r>
      <w:r w:rsidR="00E25D0D">
        <w:rPr>
          <w:b/>
          <w:sz w:val="22"/>
          <w:szCs w:val="22"/>
          <w:u w:val="single"/>
          <w:lang w:val="uk-UA"/>
        </w:rPr>
        <w:t>ЗАТИШАНСЬКЕ</w:t>
      </w:r>
      <w:r w:rsidR="00F96B86" w:rsidRPr="00F96B86">
        <w:rPr>
          <w:b/>
          <w:sz w:val="22"/>
          <w:szCs w:val="22"/>
          <w:u w:val="single"/>
          <w:lang w:val="uk-UA"/>
        </w:rPr>
        <w:t xml:space="preserve"> АВТОТРАНСПОРТНЕ ПІДПРИЄМСТВО 151</w:t>
      </w:r>
      <w:r w:rsidR="00E25D0D">
        <w:rPr>
          <w:b/>
          <w:sz w:val="22"/>
          <w:szCs w:val="22"/>
          <w:u w:val="single"/>
          <w:lang w:val="uk-UA"/>
        </w:rPr>
        <w:t>15</w:t>
      </w:r>
      <w:r w:rsidR="007A6CCE">
        <w:rPr>
          <w:b/>
          <w:sz w:val="22"/>
          <w:szCs w:val="22"/>
          <w:u w:val="single"/>
          <w:lang w:val="uk-UA"/>
        </w:rPr>
        <w:t>»,</w:t>
      </w:r>
      <w:r w:rsidR="007A6CCE" w:rsidRPr="00F96B86">
        <w:rPr>
          <w:b/>
          <w:sz w:val="22"/>
          <w:szCs w:val="22"/>
          <w:u w:val="single"/>
          <w:lang w:val="uk-UA"/>
        </w:rPr>
        <w:t xml:space="preserve"> </w:t>
      </w:r>
    </w:p>
    <w:p w:rsidR="003A3A07" w:rsidRPr="00E25D0D" w:rsidRDefault="007A6CCE" w:rsidP="003A3A07">
      <w:pPr>
        <w:jc w:val="center"/>
        <w:rPr>
          <w:b/>
          <w:sz w:val="22"/>
          <w:szCs w:val="22"/>
          <w:u w:val="single"/>
          <w:lang w:val="uk-UA"/>
        </w:rPr>
      </w:pPr>
      <w:r w:rsidRPr="003A79E7">
        <w:rPr>
          <w:b/>
          <w:sz w:val="22"/>
          <w:szCs w:val="22"/>
          <w:u w:val="single"/>
        </w:rPr>
        <w:t xml:space="preserve">код ЄДРПОУ </w:t>
      </w:r>
      <w:r w:rsidR="00E25D0D">
        <w:rPr>
          <w:b/>
          <w:sz w:val="22"/>
          <w:szCs w:val="22"/>
          <w:u w:val="single"/>
          <w:lang w:val="uk-UA"/>
        </w:rPr>
        <w:t>03114885</w:t>
      </w:r>
    </w:p>
    <w:p w:rsidR="00666D6E" w:rsidRPr="00887FEA" w:rsidRDefault="00666D6E" w:rsidP="00666D6E">
      <w:pPr>
        <w:rPr>
          <w:b/>
          <w:lang w:val="uk-UA"/>
        </w:rPr>
      </w:pPr>
    </w:p>
    <w:tbl>
      <w:tblPr>
        <w:tblW w:w="10783" w:type="dxa"/>
        <w:tblInd w:w="-885" w:type="dxa"/>
        <w:tblLayout w:type="fixed"/>
        <w:tblLook w:val="0000"/>
      </w:tblPr>
      <w:tblGrid>
        <w:gridCol w:w="2694"/>
        <w:gridCol w:w="8089"/>
      </w:tblGrid>
      <w:tr w:rsidR="00666D6E" w:rsidRPr="00EB6483" w:rsidTr="00EB157D">
        <w:tc>
          <w:tcPr>
            <w:tcW w:w="2694" w:type="dxa"/>
            <w:tcBorders>
              <w:top w:val="single" w:sz="4" w:space="0" w:color="C0C0C0"/>
              <w:left w:val="single" w:sz="4" w:space="0" w:color="C0C0C0"/>
              <w:bottom w:val="single" w:sz="4" w:space="0" w:color="C0C0C0"/>
            </w:tcBorders>
            <w:shd w:val="clear" w:color="auto" w:fill="auto"/>
            <w:vAlign w:val="center"/>
          </w:tcPr>
          <w:p w:rsidR="00666D6E" w:rsidRPr="00EB6483" w:rsidRDefault="00666D6E" w:rsidP="00EB157D">
            <w:pPr>
              <w:rPr>
                <w:sz w:val="20"/>
                <w:szCs w:val="20"/>
                <w:lang w:val="uk-UA"/>
              </w:rPr>
            </w:pPr>
            <w:r w:rsidRPr="00EB6483">
              <w:rPr>
                <w:sz w:val="20"/>
                <w:szCs w:val="20"/>
                <w:lang w:val="uk-UA"/>
              </w:rPr>
              <w:t>Повне найменування та місцезнаходження товариства</w:t>
            </w:r>
          </w:p>
        </w:tc>
        <w:tc>
          <w:tcPr>
            <w:tcW w:w="8089" w:type="dxa"/>
            <w:tcBorders>
              <w:top w:val="single" w:sz="4" w:space="0" w:color="C0C0C0"/>
              <w:left w:val="single" w:sz="4" w:space="0" w:color="C0C0C0"/>
              <w:bottom w:val="single" w:sz="4" w:space="0" w:color="C0C0C0"/>
              <w:right w:val="single" w:sz="4" w:space="0" w:color="C0C0C0"/>
            </w:tcBorders>
            <w:shd w:val="clear" w:color="auto" w:fill="auto"/>
          </w:tcPr>
          <w:p w:rsidR="00666D6E" w:rsidRPr="00EB6483" w:rsidRDefault="00666D6E" w:rsidP="00BC3E15">
            <w:pPr>
              <w:ind w:firstLine="708"/>
              <w:jc w:val="center"/>
              <w:rPr>
                <w:sz w:val="20"/>
                <w:szCs w:val="20"/>
                <w:lang w:val="uk-UA"/>
              </w:rPr>
            </w:pPr>
            <w:r w:rsidRPr="00EB6483">
              <w:rPr>
                <w:sz w:val="20"/>
                <w:szCs w:val="20"/>
                <w:lang w:val="uk-UA"/>
              </w:rPr>
              <w:t>ПРИВАТНЕ АКЦІОНЕРНЕ ТОВАРИСТВО "</w:t>
            </w:r>
            <w:r w:rsidR="00E25D0D" w:rsidRPr="00E25D0D">
              <w:rPr>
                <w:sz w:val="20"/>
                <w:szCs w:val="20"/>
                <w:lang w:val="uk-UA"/>
              </w:rPr>
              <w:t>ЗАТИШАНСЬКЕ АВТОТРАНСПОРТНЕ ПІДПРИЄМСТВО 15115</w:t>
            </w:r>
            <w:r w:rsidRPr="00EB6483">
              <w:rPr>
                <w:sz w:val="20"/>
                <w:szCs w:val="20"/>
                <w:lang w:val="uk-UA"/>
              </w:rPr>
              <w:t xml:space="preserve">", Україна, </w:t>
            </w:r>
            <w:r w:rsidR="00E25D0D">
              <w:rPr>
                <w:sz w:val="20"/>
                <w:szCs w:val="20"/>
                <w:lang w:val="uk-UA"/>
              </w:rPr>
              <w:t>66740</w:t>
            </w:r>
            <w:r w:rsidR="00F96B86">
              <w:rPr>
                <w:sz w:val="20"/>
                <w:szCs w:val="20"/>
                <w:lang w:val="uk-UA"/>
              </w:rPr>
              <w:t xml:space="preserve">, </w:t>
            </w:r>
            <w:r w:rsidR="005A5A28" w:rsidRPr="005A5A28">
              <w:rPr>
                <w:sz w:val="20"/>
                <w:szCs w:val="20"/>
                <w:lang w:val="uk-UA"/>
              </w:rPr>
              <w:t xml:space="preserve">Одеська область, </w:t>
            </w:r>
            <w:r w:rsidR="00E25D0D">
              <w:rPr>
                <w:sz w:val="20"/>
                <w:szCs w:val="20"/>
                <w:lang w:val="uk-UA"/>
              </w:rPr>
              <w:t>Захарівський</w:t>
            </w:r>
            <w:r w:rsidR="005A5A28" w:rsidRPr="005A5A28">
              <w:rPr>
                <w:sz w:val="20"/>
                <w:szCs w:val="20"/>
                <w:lang w:val="uk-UA"/>
              </w:rPr>
              <w:t xml:space="preserve"> район, смт. </w:t>
            </w:r>
            <w:r w:rsidR="00E25D0D">
              <w:rPr>
                <w:sz w:val="20"/>
                <w:szCs w:val="20"/>
                <w:lang w:val="uk-UA"/>
              </w:rPr>
              <w:t>Затишшя</w:t>
            </w:r>
            <w:r w:rsidR="005A5A28" w:rsidRPr="005A5A28">
              <w:rPr>
                <w:sz w:val="20"/>
                <w:szCs w:val="20"/>
                <w:lang w:val="uk-UA"/>
              </w:rPr>
              <w:t xml:space="preserve">, </w:t>
            </w:r>
            <w:r w:rsidR="00E25D0D" w:rsidRPr="003D769A">
              <w:rPr>
                <w:rFonts w:ascii="Roboto" w:hAnsi="Roboto"/>
                <w:sz w:val="20"/>
              </w:rPr>
              <w:t xml:space="preserve">пров. Будівельний, буд. </w:t>
            </w:r>
            <w:r w:rsidR="00E25D0D">
              <w:rPr>
                <w:rFonts w:ascii="Roboto" w:hAnsi="Roboto"/>
                <w:sz w:val="20"/>
                <w:lang w:val="uk-UA"/>
              </w:rPr>
              <w:t>1</w:t>
            </w:r>
            <w:r w:rsidR="00E25D0D" w:rsidRPr="003D769A">
              <w:rPr>
                <w:rFonts w:ascii="Roboto" w:hAnsi="Roboto"/>
                <w:sz w:val="20"/>
              </w:rPr>
              <w:t>4</w:t>
            </w:r>
          </w:p>
        </w:tc>
      </w:tr>
      <w:tr w:rsidR="00666D6E" w:rsidRPr="00225F18" w:rsidTr="00EB157D">
        <w:tc>
          <w:tcPr>
            <w:tcW w:w="2694" w:type="dxa"/>
            <w:tcBorders>
              <w:top w:val="single" w:sz="4" w:space="0" w:color="C0C0C0"/>
              <w:left w:val="single" w:sz="4" w:space="0" w:color="C0C0C0"/>
              <w:bottom w:val="single" w:sz="4" w:space="0" w:color="C0C0C0"/>
            </w:tcBorders>
            <w:shd w:val="clear" w:color="auto" w:fill="auto"/>
            <w:vAlign w:val="center"/>
          </w:tcPr>
          <w:p w:rsidR="00666D6E" w:rsidRPr="00EB6483" w:rsidRDefault="00666D6E" w:rsidP="005A410B">
            <w:pPr>
              <w:rPr>
                <w:sz w:val="20"/>
                <w:szCs w:val="20"/>
                <w:lang w:val="uk-UA"/>
              </w:rPr>
            </w:pPr>
            <w:r w:rsidRPr="00EB6483">
              <w:rPr>
                <w:sz w:val="20"/>
                <w:szCs w:val="20"/>
                <w:lang w:val="uk-UA"/>
              </w:rPr>
              <w:t>Дата, час</w:t>
            </w:r>
            <w:r w:rsidR="006304CF" w:rsidRPr="00EB6483">
              <w:rPr>
                <w:sz w:val="20"/>
                <w:szCs w:val="20"/>
                <w:lang w:val="uk-UA"/>
              </w:rPr>
              <w:t xml:space="preserve"> </w:t>
            </w:r>
            <w:r w:rsidRPr="00EB6483">
              <w:rPr>
                <w:sz w:val="20"/>
                <w:szCs w:val="20"/>
                <w:lang w:val="uk-UA"/>
              </w:rPr>
              <w:t>та місце (із зазначенням номера кімнати, офісу або залу, куди мають прибути акціонери) проведення загальних зборів</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BC3E15" w:rsidRDefault="005A5A28" w:rsidP="00BC3E15">
            <w:pPr>
              <w:ind w:firstLine="708"/>
              <w:jc w:val="center"/>
              <w:rPr>
                <w:sz w:val="20"/>
                <w:szCs w:val="20"/>
                <w:lang w:val="uk-UA"/>
              </w:rPr>
            </w:pPr>
            <w:r>
              <w:rPr>
                <w:sz w:val="20"/>
                <w:szCs w:val="20"/>
                <w:lang w:val="uk-UA"/>
              </w:rPr>
              <w:t>26</w:t>
            </w:r>
            <w:r w:rsidR="00666D6E" w:rsidRPr="00EB6483">
              <w:rPr>
                <w:sz w:val="20"/>
                <w:szCs w:val="20"/>
                <w:lang w:val="uk-UA"/>
              </w:rPr>
              <w:t xml:space="preserve"> </w:t>
            </w:r>
            <w:r w:rsidR="003F4E6D">
              <w:rPr>
                <w:sz w:val="20"/>
                <w:szCs w:val="20"/>
                <w:lang w:val="uk-UA"/>
              </w:rPr>
              <w:t>квітня</w:t>
            </w:r>
            <w:r w:rsidR="00666D6E" w:rsidRPr="00EB6483">
              <w:rPr>
                <w:sz w:val="20"/>
                <w:szCs w:val="20"/>
                <w:lang w:val="uk-UA"/>
              </w:rPr>
              <w:t xml:space="preserve"> 201</w:t>
            </w:r>
            <w:r w:rsidR="003F4E6D">
              <w:rPr>
                <w:sz w:val="20"/>
                <w:szCs w:val="20"/>
                <w:lang w:val="uk-UA"/>
              </w:rPr>
              <w:t>9</w:t>
            </w:r>
            <w:r w:rsidR="00666D6E" w:rsidRPr="00EB6483">
              <w:rPr>
                <w:sz w:val="20"/>
                <w:szCs w:val="20"/>
                <w:lang w:val="uk-UA"/>
              </w:rPr>
              <w:t xml:space="preserve">, </w:t>
            </w:r>
            <w:r w:rsidR="00666D6E" w:rsidRPr="0049664E">
              <w:rPr>
                <w:sz w:val="20"/>
                <w:szCs w:val="20"/>
                <w:lang w:val="uk-UA"/>
              </w:rPr>
              <w:t>1</w:t>
            </w:r>
            <w:r w:rsidR="00411973">
              <w:rPr>
                <w:sz w:val="20"/>
                <w:szCs w:val="20"/>
                <w:lang w:val="uk-UA"/>
              </w:rPr>
              <w:t>1</w:t>
            </w:r>
            <w:r w:rsidR="00666D6E" w:rsidRPr="0049664E">
              <w:rPr>
                <w:sz w:val="20"/>
                <w:szCs w:val="20"/>
                <w:lang w:val="uk-UA"/>
              </w:rPr>
              <w:t>:00</w:t>
            </w:r>
            <w:r w:rsidR="00666D6E" w:rsidRPr="006A2C72">
              <w:rPr>
                <w:sz w:val="20"/>
                <w:szCs w:val="20"/>
                <w:lang w:val="uk-UA"/>
              </w:rPr>
              <w:t xml:space="preserve"> год</w:t>
            </w:r>
            <w:r w:rsidR="00666D6E" w:rsidRPr="00EB6483">
              <w:rPr>
                <w:sz w:val="20"/>
                <w:szCs w:val="20"/>
                <w:lang w:val="uk-UA"/>
              </w:rPr>
              <w:t xml:space="preserve">. </w:t>
            </w:r>
            <w:r w:rsidR="00411973">
              <w:rPr>
                <w:sz w:val="20"/>
                <w:szCs w:val="20"/>
                <w:lang w:val="uk-UA"/>
              </w:rPr>
              <w:t xml:space="preserve">Україна, 66740, </w:t>
            </w:r>
            <w:r w:rsidR="00411973" w:rsidRPr="005A5A28">
              <w:rPr>
                <w:sz w:val="20"/>
                <w:szCs w:val="20"/>
                <w:lang w:val="uk-UA"/>
              </w:rPr>
              <w:t xml:space="preserve">Одеська область, </w:t>
            </w:r>
            <w:r w:rsidR="00411973">
              <w:rPr>
                <w:sz w:val="20"/>
                <w:szCs w:val="20"/>
                <w:lang w:val="uk-UA"/>
              </w:rPr>
              <w:t>Захарівський</w:t>
            </w:r>
            <w:r w:rsidR="00411973" w:rsidRPr="005A5A28">
              <w:rPr>
                <w:sz w:val="20"/>
                <w:szCs w:val="20"/>
                <w:lang w:val="uk-UA"/>
              </w:rPr>
              <w:t xml:space="preserve"> район, смт. </w:t>
            </w:r>
            <w:r w:rsidR="00411973">
              <w:rPr>
                <w:sz w:val="20"/>
                <w:szCs w:val="20"/>
                <w:lang w:val="uk-UA"/>
              </w:rPr>
              <w:t>Затишшя</w:t>
            </w:r>
            <w:r w:rsidR="00411973" w:rsidRPr="005A5A28">
              <w:rPr>
                <w:sz w:val="20"/>
                <w:szCs w:val="20"/>
                <w:lang w:val="uk-UA"/>
              </w:rPr>
              <w:t xml:space="preserve">, </w:t>
            </w:r>
            <w:r w:rsidR="00411973" w:rsidRPr="003D769A">
              <w:rPr>
                <w:rFonts w:ascii="Roboto" w:hAnsi="Roboto"/>
                <w:sz w:val="20"/>
              </w:rPr>
              <w:t xml:space="preserve">пров. Будівельний, буд. </w:t>
            </w:r>
            <w:r w:rsidR="00411973">
              <w:rPr>
                <w:rFonts w:ascii="Roboto" w:hAnsi="Roboto"/>
                <w:sz w:val="20"/>
                <w:lang w:val="uk-UA"/>
              </w:rPr>
              <w:t>1</w:t>
            </w:r>
            <w:r w:rsidR="00411973" w:rsidRPr="003D769A">
              <w:rPr>
                <w:rFonts w:ascii="Roboto" w:hAnsi="Roboto"/>
                <w:sz w:val="20"/>
              </w:rPr>
              <w:t>4</w:t>
            </w:r>
            <w:r w:rsidR="00411973">
              <w:rPr>
                <w:sz w:val="20"/>
                <w:szCs w:val="20"/>
                <w:lang w:val="uk-UA"/>
              </w:rPr>
              <w:t xml:space="preserve">, </w:t>
            </w:r>
            <w:r w:rsidR="00BC3E15">
              <w:rPr>
                <w:sz w:val="20"/>
                <w:szCs w:val="20"/>
                <w:lang w:val="uk-UA"/>
              </w:rPr>
              <w:t xml:space="preserve">другий поверх адміністративної будівлі, </w:t>
            </w:r>
          </w:p>
          <w:p w:rsidR="00666D6E" w:rsidRPr="00EB6483" w:rsidRDefault="00BC3E15" w:rsidP="00BC3E15">
            <w:pPr>
              <w:ind w:firstLine="708"/>
              <w:jc w:val="center"/>
              <w:rPr>
                <w:sz w:val="20"/>
                <w:szCs w:val="20"/>
                <w:lang w:val="uk-UA"/>
              </w:rPr>
            </w:pPr>
            <w:r>
              <w:rPr>
                <w:sz w:val="20"/>
                <w:szCs w:val="20"/>
                <w:lang w:val="uk-UA"/>
              </w:rPr>
              <w:t>кабінет директора № 1</w:t>
            </w:r>
          </w:p>
        </w:tc>
      </w:tr>
      <w:tr w:rsidR="00666D6E" w:rsidRPr="0060139F" w:rsidTr="00EB157D">
        <w:tc>
          <w:tcPr>
            <w:tcW w:w="2694" w:type="dxa"/>
            <w:tcBorders>
              <w:top w:val="single" w:sz="4" w:space="0" w:color="C0C0C0"/>
              <w:left w:val="single" w:sz="4" w:space="0" w:color="C0C0C0"/>
              <w:bottom w:val="single" w:sz="4" w:space="0" w:color="C0C0C0"/>
            </w:tcBorders>
            <w:shd w:val="clear" w:color="auto" w:fill="auto"/>
            <w:vAlign w:val="center"/>
          </w:tcPr>
          <w:p w:rsidR="00666D6E" w:rsidRPr="00EB6483" w:rsidRDefault="00666D6E" w:rsidP="00CE607D">
            <w:pPr>
              <w:rPr>
                <w:sz w:val="20"/>
                <w:szCs w:val="20"/>
                <w:lang w:val="uk-UA"/>
              </w:rPr>
            </w:pPr>
            <w:r w:rsidRPr="00EB6483">
              <w:rPr>
                <w:sz w:val="20"/>
                <w:szCs w:val="20"/>
                <w:lang w:val="uk-UA"/>
              </w:rPr>
              <w:t>Час початку і закінчення реєстрації акціонерів для участі у загальних зборах</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6D6E" w:rsidRPr="00EB6483" w:rsidRDefault="00666D6E" w:rsidP="00CE607D">
            <w:pPr>
              <w:ind w:firstLine="708"/>
              <w:jc w:val="center"/>
              <w:rPr>
                <w:sz w:val="20"/>
                <w:szCs w:val="20"/>
                <w:lang w:val="uk-UA"/>
              </w:rPr>
            </w:pPr>
            <w:r w:rsidRPr="00EB6483">
              <w:rPr>
                <w:sz w:val="20"/>
                <w:szCs w:val="20"/>
                <w:lang w:val="uk-UA"/>
              </w:rPr>
              <w:t xml:space="preserve">Початок реєстрації акціонерів о </w:t>
            </w:r>
            <w:r w:rsidR="0049664E" w:rsidRPr="0049664E">
              <w:rPr>
                <w:sz w:val="20"/>
                <w:szCs w:val="20"/>
                <w:lang w:val="uk-UA"/>
              </w:rPr>
              <w:t>1</w:t>
            </w:r>
            <w:r w:rsidR="00411973">
              <w:rPr>
                <w:sz w:val="20"/>
                <w:szCs w:val="20"/>
                <w:lang w:val="uk-UA"/>
              </w:rPr>
              <w:t>0</w:t>
            </w:r>
            <w:r w:rsidR="00F16E20" w:rsidRPr="0049664E">
              <w:rPr>
                <w:sz w:val="20"/>
                <w:szCs w:val="20"/>
                <w:lang w:val="uk-UA"/>
              </w:rPr>
              <w:t>:00</w:t>
            </w:r>
          </w:p>
          <w:p w:rsidR="00666D6E" w:rsidRPr="00EB6483" w:rsidRDefault="00666D6E" w:rsidP="00411973">
            <w:pPr>
              <w:ind w:firstLine="708"/>
              <w:jc w:val="center"/>
              <w:rPr>
                <w:sz w:val="20"/>
                <w:szCs w:val="20"/>
                <w:lang w:val="uk-UA"/>
              </w:rPr>
            </w:pPr>
            <w:r w:rsidRPr="00EB6483">
              <w:rPr>
                <w:sz w:val="20"/>
                <w:szCs w:val="20"/>
                <w:lang w:val="uk-UA"/>
              </w:rPr>
              <w:t xml:space="preserve">Закінчення реєстрації акціонерів о </w:t>
            </w:r>
            <w:r w:rsidR="0049664E" w:rsidRPr="0049664E">
              <w:rPr>
                <w:sz w:val="20"/>
                <w:szCs w:val="20"/>
                <w:lang w:val="uk-UA"/>
              </w:rPr>
              <w:t>1</w:t>
            </w:r>
            <w:r w:rsidR="00411973">
              <w:rPr>
                <w:sz w:val="20"/>
                <w:szCs w:val="20"/>
                <w:lang w:val="uk-UA"/>
              </w:rPr>
              <w:t>0</w:t>
            </w:r>
            <w:r w:rsidRPr="0049664E">
              <w:rPr>
                <w:sz w:val="20"/>
                <w:szCs w:val="20"/>
                <w:lang w:val="uk-UA"/>
              </w:rPr>
              <w:t>:45.</w:t>
            </w:r>
          </w:p>
        </w:tc>
      </w:tr>
      <w:tr w:rsidR="00666D6E" w:rsidRPr="00EB6483" w:rsidTr="00EB157D">
        <w:tc>
          <w:tcPr>
            <w:tcW w:w="2694" w:type="dxa"/>
            <w:tcBorders>
              <w:top w:val="single" w:sz="4" w:space="0" w:color="C0C0C0"/>
              <w:left w:val="single" w:sz="4" w:space="0" w:color="C0C0C0"/>
              <w:bottom w:val="single" w:sz="4" w:space="0" w:color="C0C0C0"/>
            </w:tcBorders>
            <w:shd w:val="clear" w:color="auto" w:fill="auto"/>
            <w:vAlign w:val="center"/>
          </w:tcPr>
          <w:p w:rsidR="00666D6E" w:rsidRPr="00EB6483" w:rsidRDefault="00666D6E" w:rsidP="00CE607D">
            <w:pPr>
              <w:rPr>
                <w:sz w:val="20"/>
                <w:szCs w:val="20"/>
                <w:lang w:val="uk-UA"/>
              </w:rPr>
            </w:pPr>
            <w:r w:rsidRPr="00EB6483">
              <w:rPr>
                <w:sz w:val="20"/>
                <w:szCs w:val="20"/>
                <w:lang w:val="uk-UA"/>
              </w:rPr>
              <w:t>Дата складення переліку акціонерів, які мають право на участь у загальних зборах</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6D6E" w:rsidRPr="00EB6483" w:rsidRDefault="005A5A28" w:rsidP="00764E65">
            <w:pPr>
              <w:ind w:firstLine="708"/>
              <w:jc w:val="center"/>
              <w:rPr>
                <w:sz w:val="20"/>
                <w:szCs w:val="20"/>
                <w:lang w:val="uk-UA"/>
              </w:rPr>
            </w:pPr>
            <w:r>
              <w:rPr>
                <w:sz w:val="20"/>
                <w:szCs w:val="20"/>
                <w:lang w:val="uk-UA"/>
              </w:rPr>
              <w:t>22</w:t>
            </w:r>
            <w:r w:rsidR="00666D6E" w:rsidRPr="00EB6483">
              <w:rPr>
                <w:sz w:val="20"/>
                <w:szCs w:val="20"/>
                <w:lang w:val="uk-UA"/>
              </w:rPr>
              <w:t>.0</w:t>
            </w:r>
            <w:r w:rsidR="003F4E6D">
              <w:rPr>
                <w:sz w:val="20"/>
                <w:szCs w:val="20"/>
                <w:lang w:val="uk-UA"/>
              </w:rPr>
              <w:t>4</w:t>
            </w:r>
            <w:r w:rsidR="00666D6E" w:rsidRPr="00EB6483">
              <w:rPr>
                <w:sz w:val="20"/>
                <w:szCs w:val="20"/>
                <w:lang w:val="uk-UA"/>
              </w:rPr>
              <w:t>.201</w:t>
            </w:r>
            <w:r w:rsidR="00764E65">
              <w:rPr>
                <w:sz w:val="20"/>
                <w:szCs w:val="20"/>
                <w:lang w:val="uk-UA"/>
              </w:rPr>
              <w:t>9</w:t>
            </w:r>
          </w:p>
        </w:tc>
      </w:tr>
      <w:tr w:rsidR="00666D6E" w:rsidRPr="00EB6483" w:rsidTr="00EB157D">
        <w:trPr>
          <w:trHeight w:val="463"/>
        </w:trPr>
        <w:tc>
          <w:tcPr>
            <w:tcW w:w="2694" w:type="dxa"/>
            <w:tcBorders>
              <w:top w:val="single" w:sz="4" w:space="0" w:color="C0C0C0"/>
              <w:left w:val="single" w:sz="4" w:space="0" w:color="C0C0C0"/>
              <w:bottom w:val="single" w:sz="4" w:space="0" w:color="C0C0C0"/>
            </w:tcBorders>
            <w:shd w:val="clear" w:color="auto" w:fill="auto"/>
            <w:vAlign w:val="center"/>
          </w:tcPr>
          <w:p w:rsidR="00666D6E" w:rsidRPr="00EB6483" w:rsidRDefault="000468EC" w:rsidP="000468EC">
            <w:pPr>
              <w:rPr>
                <w:sz w:val="20"/>
                <w:szCs w:val="20"/>
              </w:rPr>
            </w:pPr>
            <w:r w:rsidRPr="00EB6483">
              <w:rPr>
                <w:sz w:val="20"/>
                <w:szCs w:val="20"/>
                <w:lang w:val="uk-UA"/>
              </w:rPr>
              <w:t>П</w:t>
            </w:r>
            <w:r w:rsidRPr="007F565C">
              <w:rPr>
                <w:sz w:val="20"/>
                <w:szCs w:val="20"/>
                <w:lang w:val="uk-UA"/>
              </w:rPr>
              <w:t xml:space="preserve">ерелік </w:t>
            </w:r>
            <w:r w:rsidRPr="00EB6483">
              <w:rPr>
                <w:sz w:val="20"/>
                <w:szCs w:val="20"/>
                <w:lang w:val="uk-UA"/>
              </w:rPr>
              <w:t xml:space="preserve">питань разом з проектом рішень </w:t>
            </w:r>
            <w:r w:rsidRPr="007F565C">
              <w:rPr>
                <w:sz w:val="20"/>
                <w:szCs w:val="20"/>
                <w:lang w:val="uk-UA"/>
              </w:rPr>
              <w:t>щодо кожного з питань, включених до проекту порядку денного</w:t>
            </w:r>
            <w:r w:rsidRPr="00EB6483">
              <w:rPr>
                <w:sz w:val="20"/>
                <w:szCs w:val="20"/>
              </w:rPr>
              <w:t xml:space="preserve"> </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930C42" w:rsidRDefault="00666D6E" w:rsidP="00930C42">
            <w:pPr>
              <w:tabs>
                <w:tab w:val="left" w:pos="0"/>
                <w:tab w:val="left" w:pos="567"/>
              </w:tabs>
              <w:jc w:val="both"/>
              <w:rPr>
                <w:sz w:val="20"/>
                <w:szCs w:val="20"/>
                <w:lang w:val="uk-UA"/>
              </w:rPr>
            </w:pPr>
            <w:r w:rsidRPr="00EB6483">
              <w:rPr>
                <w:sz w:val="20"/>
                <w:szCs w:val="20"/>
                <w:lang w:val="uk-UA"/>
              </w:rPr>
              <w:t>1.Обрання голови  та членів лічильної комісії, прийняття рішень про припинення їх повноважень.</w:t>
            </w:r>
            <w:r w:rsidR="00592F7D" w:rsidRPr="00EB6483">
              <w:rPr>
                <w:sz w:val="20"/>
                <w:szCs w:val="20"/>
                <w:lang w:val="uk-UA"/>
              </w:rPr>
              <w:t xml:space="preserve"> </w:t>
            </w:r>
          </w:p>
          <w:p w:rsidR="00666D6E" w:rsidRPr="00EB6483" w:rsidRDefault="00666D6E" w:rsidP="00930C42">
            <w:pPr>
              <w:tabs>
                <w:tab w:val="left" w:pos="0"/>
                <w:tab w:val="left" w:pos="567"/>
              </w:tabs>
              <w:jc w:val="both"/>
              <w:rPr>
                <w:b/>
                <w:i/>
                <w:sz w:val="20"/>
                <w:szCs w:val="20"/>
                <w:lang w:val="uk-UA"/>
              </w:rPr>
            </w:pPr>
            <w:r w:rsidRPr="00EB6483">
              <w:rPr>
                <w:b/>
                <w:i/>
                <w:sz w:val="20"/>
                <w:szCs w:val="20"/>
                <w:lang w:val="uk-UA"/>
              </w:rPr>
              <w:t>Проект рішення:</w:t>
            </w:r>
          </w:p>
          <w:p w:rsidR="005A5A28" w:rsidRDefault="00666D6E" w:rsidP="00CE607D">
            <w:pPr>
              <w:tabs>
                <w:tab w:val="left" w:pos="0"/>
              </w:tabs>
              <w:ind w:firstLine="12"/>
              <w:rPr>
                <w:i/>
                <w:sz w:val="20"/>
                <w:szCs w:val="20"/>
                <w:lang w:val="uk-UA"/>
              </w:rPr>
            </w:pPr>
            <w:r w:rsidRPr="00EB6483">
              <w:rPr>
                <w:i/>
                <w:sz w:val="20"/>
                <w:szCs w:val="20"/>
                <w:lang w:val="uk-UA"/>
              </w:rPr>
              <w:t xml:space="preserve">Обрати лічильну комісію у кількості </w:t>
            </w:r>
            <w:r w:rsidR="00EE4C1A" w:rsidRPr="00BC3E15">
              <w:rPr>
                <w:i/>
                <w:sz w:val="20"/>
                <w:szCs w:val="20"/>
                <w:lang w:val="uk-UA"/>
              </w:rPr>
              <w:t>однієї</w:t>
            </w:r>
            <w:r w:rsidRPr="00BC3E15">
              <w:rPr>
                <w:i/>
                <w:sz w:val="20"/>
                <w:szCs w:val="20"/>
                <w:lang w:val="uk-UA"/>
              </w:rPr>
              <w:t xml:space="preserve"> ос</w:t>
            </w:r>
            <w:r w:rsidR="00EE4C1A" w:rsidRPr="00BC3E15">
              <w:rPr>
                <w:i/>
                <w:sz w:val="20"/>
                <w:szCs w:val="20"/>
                <w:lang w:val="uk-UA"/>
              </w:rPr>
              <w:t>оби</w:t>
            </w:r>
            <w:r w:rsidR="00EE4C1A">
              <w:rPr>
                <w:i/>
                <w:sz w:val="20"/>
                <w:szCs w:val="20"/>
                <w:lang w:val="uk-UA"/>
              </w:rPr>
              <w:t>:</w:t>
            </w:r>
            <w:r w:rsidRPr="00EB6483">
              <w:rPr>
                <w:i/>
                <w:sz w:val="20"/>
                <w:szCs w:val="20"/>
                <w:lang w:val="uk-UA"/>
              </w:rPr>
              <w:t xml:space="preserve"> </w:t>
            </w:r>
            <w:r w:rsidRPr="00F16E20">
              <w:rPr>
                <w:i/>
                <w:sz w:val="20"/>
                <w:szCs w:val="20"/>
                <w:lang w:val="uk-UA"/>
              </w:rPr>
              <w:t xml:space="preserve">Голова лічильної комісії </w:t>
            </w:r>
            <w:r w:rsidR="005A5A28" w:rsidRPr="00F16E20">
              <w:rPr>
                <w:i/>
                <w:sz w:val="20"/>
                <w:szCs w:val="20"/>
                <w:lang w:val="uk-UA"/>
              </w:rPr>
              <w:t xml:space="preserve"> - </w:t>
            </w:r>
            <w:r w:rsidR="00EE4C1A" w:rsidRPr="00EE4C1A">
              <w:rPr>
                <w:i/>
                <w:sz w:val="20"/>
                <w:szCs w:val="20"/>
                <w:lang w:val="uk-UA"/>
              </w:rPr>
              <w:t>Вальт Альона Олександрівна</w:t>
            </w:r>
            <w:r w:rsidRPr="00F16E20">
              <w:rPr>
                <w:i/>
                <w:sz w:val="20"/>
                <w:szCs w:val="20"/>
                <w:lang w:val="uk-UA"/>
              </w:rPr>
              <w:t>.</w:t>
            </w:r>
            <w:r w:rsidRPr="00EB6483">
              <w:rPr>
                <w:i/>
                <w:sz w:val="20"/>
                <w:szCs w:val="20"/>
                <w:lang w:val="uk-UA"/>
              </w:rPr>
              <w:t xml:space="preserve"> </w:t>
            </w:r>
          </w:p>
          <w:p w:rsidR="00666D6E" w:rsidRPr="00EB6483" w:rsidRDefault="00666D6E" w:rsidP="00CE607D">
            <w:pPr>
              <w:tabs>
                <w:tab w:val="left" w:pos="0"/>
              </w:tabs>
              <w:ind w:firstLine="12"/>
              <w:rPr>
                <w:i/>
                <w:sz w:val="20"/>
                <w:szCs w:val="20"/>
                <w:lang w:val="uk-UA"/>
              </w:rPr>
            </w:pPr>
            <w:r w:rsidRPr="00EB6483">
              <w:rPr>
                <w:i/>
                <w:sz w:val="20"/>
                <w:szCs w:val="20"/>
                <w:lang w:val="uk-UA"/>
              </w:rPr>
              <w:t>Припинити повноваження лічильної комісії по закінченню позачергових загальних зборів.</w:t>
            </w:r>
          </w:p>
          <w:p w:rsidR="00EB6483" w:rsidRDefault="00EB6483" w:rsidP="00EB6483">
            <w:pPr>
              <w:pStyle w:val="a6"/>
              <w:numPr>
                <w:ilvl w:val="0"/>
                <w:numId w:val="1"/>
              </w:numPr>
              <w:tabs>
                <w:tab w:val="left" w:pos="284"/>
              </w:tabs>
              <w:suppressAutoHyphens/>
              <w:spacing w:after="0" w:line="240" w:lineRule="auto"/>
              <w:ind w:left="0" w:firstLine="743"/>
              <w:contextualSpacing w:val="0"/>
              <w:jc w:val="both"/>
              <w:rPr>
                <w:rFonts w:ascii="Times New Roman" w:eastAsia="Times New Roman" w:hAnsi="Times New Roman"/>
                <w:sz w:val="20"/>
                <w:szCs w:val="20"/>
                <w:lang w:val="uk-UA" w:eastAsia="ru-RU"/>
              </w:rPr>
            </w:pPr>
          </w:p>
          <w:p w:rsidR="00666D6E" w:rsidRPr="00EB6483" w:rsidRDefault="00666D6E" w:rsidP="00EB6483">
            <w:pPr>
              <w:tabs>
                <w:tab w:val="left" w:pos="284"/>
              </w:tabs>
              <w:suppressAutoHyphens/>
              <w:jc w:val="both"/>
              <w:rPr>
                <w:sz w:val="20"/>
                <w:szCs w:val="20"/>
                <w:lang w:val="uk-UA"/>
              </w:rPr>
            </w:pPr>
            <w:r w:rsidRPr="00EB6483">
              <w:rPr>
                <w:sz w:val="20"/>
                <w:szCs w:val="20"/>
                <w:lang w:val="uk-UA"/>
              </w:rPr>
              <w:t>2. Обрання голови та секретаря загальних зборів.</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666D6E" w:rsidRDefault="00666D6E" w:rsidP="00CE607D">
            <w:pPr>
              <w:pStyle w:val="a7"/>
              <w:tabs>
                <w:tab w:val="left" w:pos="0"/>
              </w:tabs>
              <w:ind w:left="33"/>
              <w:rPr>
                <w:rFonts w:ascii="Times New Roman" w:hAnsi="Times New Roman"/>
                <w:i/>
                <w:sz w:val="20"/>
                <w:szCs w:val="20"/>
                <w:lang w:val="uk-UA" w:eastAsia="ru-RU"/>
              </w:rPr>
            </w:pPr>
            <w:r w:rsidRPr="00EB6483">
              <w:rPr>
                <w:rFonts w:ascii="Times New Roman" w:hAnsi="Times New Roman"/>
                <w:i/>
                <w:sz w:val="20"/>
                <w:szCs w:val="20"/>
                <w:lang w:val="uk-UA" w:eastAsia="ru-RU"/>
              </w:rPr>
              <w:t xml:space="preserve">Обрати головою загальних зборів акціонерів </w:t>
            </w:r>
            <w:r w:rsidR="00387643" w:rsidRPr="00387643">
              <w:rPr>
                <w:rFonts w:ascii="Times New Roman" w:hAnsi="Times New Roman"/>
                <w:i/>
                <w:sz w:val="20"/>
                <w:szCs w:val="20"/>
                <w:lang w:val="uk-UA" w:eastAsia="ru-RU"/>
              </w:rPr>
              <w:t>Степанова Юрія Івановича</w:t>
            </w:r>
            <w:r w:rsidRPr="00F16E20">
              <w:rPr>
                <w:rFonts w:ascii="Times New Roman" w:hAnsi="Times New Roman"/>
                <w:i/>
                <w:sz w:val="20"/>
                <w:szCs w:val="20"/>
                <w:lang w:val="uk-UA" w:eastAsia="ru-RU"/>
              </w:rPr>
              <w:t>, секретарем</w:t>
            </w:r>
            <w:r w:rsidR="00EE4C1A">
              <w:rPr>
                <w:rFonts w:ascii="Times New Roman" w:hAnsi="Times New Roman"/>
                <w:i/>
                <w:sz w:val="20"/>
                <w:szCs w:val="20"/>
                <w:lang w:val="uk-UA" w:eastAsia="ru-RU"/>
              </w:rPr>
              <w:t xml:space="preserve"> - </w:t>
            </w:r>
            <w:r w:rsidRPr="00F16E20">
              <w:rPr>
                <w:rFonts w:ascii="Times New Roman" w:hAnsi="Times New Roman"/>
                <w:i/>
                <w:sz w:val="20"/>
                <w:szCs w:val="20"/>
                <w:lang w:val="uk-UA" w:eastAsia="ru-RU"/>
              </w:rPr>
              <w:t xml:space="preserve"> </w:t>
            </w:r>
            <w:r w:rsidR="00EE4C1A" w:rsidRPr="00EE4C1A">
              <w:rPr>
                <w:rFonts w:ascii="Times New Roman" w:hAnsi="Times New Roman"/>
                <w:i/>
                <w:sz w:val="20"/>
                <w:szCs w:val="20"/>
                <w:lang w:val="uk-UA" w:eastAsia="ru-RU"/>
              </w:rPr>
              <w:t>Вальт Альон</w:t>
            </w:r>
            <w:r w:rsidR="00EE4C1A">
              <w:rPr>
                <w:rFonts w:ascii="Times New Roman" w:hAnsi="Times New Roman"/>
                <w:i/>
                <w:sz w:val="20"/>
                <w:szCs w:val="20"/>
                <w:lang w:val="uk-UA" w:eastAsia="ru-RU"/>
              </w:rPr>
              <w:t>у</w:t>
            </w:r>
            <w:r w:rsidR="00EE4C1A" w:rsidRPr="00EE4C1A">
              <w:rPr>
                <w:rFonts w:ascii="Times New Roman" w:hAnsi="Times New Roman"/>
                <w:i/>
                <w:sz w:val="20"/>
                <w:szCs w:val="20"/>
                <w:lang w:val="uk-UA" w:eastAsia="ru-RU"/>
              </w:rPr>
              <w:t xml:space="preserve"> Олександрівн</w:t>
            </w:r>
            <w:r w:rsidR="00EE4C1A">
              <w:rPr>
                <w:rFonts w:ascii="Times New Roman" w:hAnsi="Times New Roman"/>
                <w:i/>
                <w:sz w:val="20"/>
                <w:szCs w:val="20"/>
                <w:lang w:val="uk-UA" w:eastAsia="ru-RU"/>
              </w:rPr>
              <w:t>у</w:t>
            </w:r>
            <w:r w:rsidRPr="00F16E20">
              <w:rPr>
                <w:rFonts w:ascii="Times New Roman" w:hAnsi="Times New Roman"/>
                <w:i/>
                <w:sz w:val="20"/>
                <w:szCs w:val="20"/>
                <w:lang w:val="uk-UA" w:eastAsia="ru-RU"/>
              </w:rPr>
              <w:t>.</w:t>
            </w:r>
          </w:p>
          <w:p w:rsidR="00EB6483" w:rsidRPr="00EB6483" w:rsidRDefault="00EB6483" w:rsidP="00CE607D">
            <w:pPr>
              <w:pStyle w:val="a7"/>
              <w:tabs>
                <w:tab w:val="left" w:pos="0"/>
              </w:tabs>
              <w:ind w:left="33"/>
              <w:rPr>
                <w:rFonts w:ascii="Times New Roman" w:hAnsi="Times New Roman"/>
                <w:i/>
                <w:sz w:val="20"/>
                <w:szCs w:val="20"/>
                <w:lang w:val="uk-UA" w:eastAsia="ru-RU"/>
              </w:rPr>
            </w:pPr>
          </w:p>
          <w:p w:rsidR="00930C42" w:rsidRPr="00930C42" w:rsidRDefault="00930C42" w:rsidP="00930C42">
            <w:pPr>
              <w:tabs>
                <w:tab w:val="left" w:pos="0"/>
                <w:tab w:val="left" w:pos="567"/>
              </w:tabs>
              <w:rPr>
                <w:sz w:val="20"/>
                <w:szCs w:val="20"/>
                <w:lang w:val="uk-UA"/>
              </w:rPr>
            </w:pPr>
            <w:r>
              <w:rPr>
                <w:sz w:val="20"/>
                <w:szCs w:val="20"/>
                <w:lang w:val="uk-UA"/>
              </w:rPr>
              <w:t xml:space="preserve">3.  </w:t>
            </w:r>
            <w:r w:rsidRPr="00930C42">
              <w:rPr>
                <w:sz w:val="20"/>
                <w:szCs w:val="20"/>
                <w:lang w:val="uk-UA"/>
              </w:rPr>
              <w:t xml:space="preserve">Затвердження регламенту та порядку голосування </w:t>
            </w:r>
            <w:r>
              <w:rPr>
                <w:sz w:val="20"/>
                <w:szCs w:val="20"/>
                <w:lang w:val="uk-UA"/>
              </w:rPr>
              <w:t xml:space="preserve"> загальних зборів, </w:t>
            </w:r>
            <w:r w:rsidRPr="00930C42">
              <w:rPr>
                <w:sz w:val="20"/>
                <w:szCs w:val="20"/>
                <w:lang w:val="uk-UA"/>
              </w:rPr>
              <w:t>порядку та способу засвідчення бюлетенів для голосування на загальних зборах.</w:t>
            </w:r>
          </w:p>
          <w:p w:rsidR="00930C42" w:rsidRPr="00EB6483" w:rsidRDefault="00930C42" w:rsidP="00930C42">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11071D" w:rsidRPr="00EB6483" w:rsidRDefault="0011071D" w:rsidP="0011071D">
            <w:pPr>
              <w:tabs>
                <w:tab w:val="left" w:pos="0"/>
              </w:tabs>
              <w:ind w:firstLine="12"/>
              <w:rPr>
                <w:i/>
                <w:sz w:val="20"/>
                <w:szCs w:val="20"/>
                <w:lang w:val="uk-UA"/>
              </w:rPr>
            </w:pPr>
            <w:r w:rsidRPr="00EB6483">
              <w:rPr>
                <w:i/>
                <w:sz w:val="20"/>
                <w:szCs w:val="20"/>
                <w:lang w:val="uk-UA"/>
              </w:rPr>
              <w:t>Затвердити наступний регламент проведення загальних зборів:</w:t>
            </w:r>
          </w:p>
          <w:p w:rsidR="0011071D" w:rsidRPr="00EB6483" w:rsidRDefault="0011071D" w:rsidP="0011071D">
            <w:pPr>
              <w:ind w:firstLine="709"/>
              <w:jc w:val="both"/>
              <w:rPr>
                <w:i/>
                <w:sz w:val="20"/>
                <w:szCs w:val="20"/>
                <w:lang w:val="uk-UA"/>
              </w:rPr>
            </w:pPr>
            <w:r w:rsidRPr="00EB6483">
              <w:rPr>
                <w:i/>
                <w:sz w:val="20"/>
                <w:szCs w:val="20"/>
                <w:lang w:val="uk-UA"/>
              </w:rPr>
              <w:t>- доповіді – до 10 хв.</w:t>
            </w:r>
          </w:p>
          <w:p w:rsidR="0011071D" w:rsidRPr="00EB6483" w:rsidRDefault="0011071D" w:rsidP="0011071D">
            <w:pPr>
              <w:ind w:firstLine="709"/>
              <w:jc w:val="both"/>
              <w:rPr>
                <w:i/>
                <w:sz w:val="20"/>
                <w:szCs w:val="20"/>
                <w:lang w:val="uk-UA"/>
              </w:rPr>
            </w:pPr>
            <w:r w:rsidRPr="00EB6483">
              <w:rPr>
                <w:i/>
                <w:sz w:val="20"/>
                <w:szCs w:val="20"/>
                <w:lang w:val="uk-UA"/>
              </w:rPr>
              <w:t xml:space="preserve">- виступи – до 5 хв. </w:t>
            </w:r>
          </w:p>
          <w:p w:rsidR="0011071D" w:rsidRPr="00EB6483" w:rsidRDefault="0011071D" w:rsidP="0011071D">
            <w:pPr>
              <w:ind w:firstLine="720"/>
              <w:jc w:val="both"/>
              <w:rPr>
                <w:i/>
                <w:sz w:val="20"/>
                <w:szCs w:val="20"/>
                <w:lang w:val="uk-UA"/>
              </w:rPr>
            </w:pPr>
            <w:r w:rsidRPr="00EB6483">
              <w:rPr>
                <w:i/>
                <w:sz w:val="20"/>
                <w:szCs w:val="20"/>
                <w:lang w:val="uk-UA"/>
              </w:rPr>
              <w:t xml:space="preserve">Голосування проводити послідовно після розгляду кожного питання включеного до порядку денного загальних зборів. Голосування з питань порядку денного проводиться бюлетенями. </w:t>
            </w:r>
          </w:p>
          <w:p w:rsidR="0011071D" w:rsidRPr="00EB6483" w:rsidRDefault="0011071D" w:rsidP="0011071D">
            <w:pPr>
              <w:jc w:val="both"/>
              <w:rPr>
                <w:i/>
                <w:sz w:val="20"/>
                <w:szCs w:val="20"/>
                <w:lang w:val="uk-UA"/>
              </w:rPr>
            </w:pPr>
            <w:r>
              <w:rPr>
                <w:i/>
                <w:sz w:val="20"/>
                <w:szCs w:val="20"/>
                <w:lang w:val="uk-UA"/>
              </w:rPr>
              <w:t xml:space="preserve">         </w:t>
            </w:r>
            <w:r w:rsidRPr="00EB6483">
              <w:rPr>
                <w:i/>
                <w:sz w:val="20"/>
                <w:szCs w:val="20"/>
                <w:lang w:val="uk-UA"/>
              </w:rPr>
              <w:t xml:space="preserve">Одна голосуюча акція надає акціонеру один голос для вирішення кожного з переліку питань, що виносяться на голосування. </w:t>
            </w:r>
          </w:p>
          <w:p w:rsidR="0011071D" w:rsidRPr="00EB6483" w:rsidRDefault="0011071D" w:rsidP="0011071D">
            <w:pPr>
              <w:jc w:val="both"/>
              <w:rPr>
                <w:i/>
                <w:sz w:val="20"/>
                <w:szCs w:val="20"/>
                <w:lang w:val="uk-UA"/>
              </w:rPr>
            </w:pPr>
            <w:r>
              <w:rPr>
                <w:i/>
                <w:sz w:val="20"/>
                <w:szCs w:val="20"/>
                <w:lang w:val="uk-UA"/>
              </w:rPr>
              <w:t xml:space="preserve">         </w:t>
            </w:r>
            <w:r w:rsidRPr="00EB6483">
              <w:rPr>
                <w:i/>
                <w:sz w:val="20"/>
                <w:szCs w:val="20"/>
                <w:lang w:val="uk-UA"/>
              </w:rPr>
              <w:t xml:space="preserve">Для прискорення ходу зборів дозволяється розглядати наступне питання порядку денного без оголошення результатів попереднього, окрім пов’язаних питань. </w:t>
            </w:r>
          </w:p>
          <w:p w:rsidR="0011071D" w:rsidRDefault="0011071D" w:rsidP="0011071D">
            <w:pPr>
              <w:jc w:val="both"/>
              <w:rPr>
                <w:i/>
                <w:sz w:val="20"/>
                <w:szCs w:val="20"/>
                <w:lang w:val="uk-UA"/>
              </w:rPr>
            </w:pPr>
            <w:r>
              <w:rPr>
                <w:i/>
                <w:sz w:val="20"/>
                <w:szCs w:val="20"/>
                <w:lang w:val="uk-UA"/>
              </w:rPr>
              <w:t xml:space="preserve">         </w:t>
            </w:r>
            <w:r w:rsidRPr="00EB6483">
              <w:rPr>
                <w:i/>
                <w:sz w:val="20"/>
                <w:szCs w:val="20"/>
                <w:lang w:val="uk-UA"/>
              </w:rPr>
              <w:t xml:space="preserve">Ніхто з учасників зборів не може виступити без згоди голови зборів. Голова зборів може перервати виступаючого, якщо час його виступ перевищує затверджений регламент. </w:t>
            </w:r>
            <w:r>
              <w:rPr>
                <w:i/>
                <w:sz w:val="20"/>
                <w:szCs w:val="20"/>
                <w:lang w:val="uk-UA"/>
              </w:rPr>
              <w:t xml:space="preserve">      </w:t>
            </w:r>
          </w:p>
          <w:p w:rsidR="0011071D" w:rsidRPr="00EB6483" w:rsidRDefault="0011071D" w:rsidP="0011071D">
            <w:pPr>
              <w:jc w:val="both"/>
              <w:rPr>
                <w:i/>
                <w:sz w:val="20"/>
                <w:szCs w:val="20"/>
                <w:lang w:val="uk-UA"/>
              </w:rPr>
            </w:pPr>
            <w:r>
              <w:rPr>
                <w:i/>
                <w:sz w:val="20"/>
                <w:szCs w:val="20"/>
                <w:lang w:val="uk-UA"/>
              </w:rPr>
              <w:t xml:space="preserve">         </w:t>
            </w:r>
            <w:r w:rsidRPr="00EB6483">
              <w:rPr>
                <w:i/>
                <w:sz w:val="20"/>
                <w:szCs w:val="20"/>
                <w:lang w:val="uk-UA"/>
              </w:rPr>
              <w:t xml:space="preserve">Будь-який акціонер може взяти участь у виступах, зауваженнях, уточненнях тільки з того питання, яке обговорюється. </w:t>
            </w:r>
          </w:p>
          <w:p w:rsidR="0011071D" w:rsidRDefault="0011071D" w:rsidP="0011071D">
            <w:pPr>
              <w:tabs>
                <w:tab w:val="left" w:pos="0"/>
              </w:tabs>
              <w:rPr>
                <w:i/>
                <w:sz w:val="20"/>
                <w:szCs w:val="20"/>
                <w:lang w:val="uk-UA"/>
              </w:rPr>
            </w:pPr>
            <w:r>
              <w:rPr>
                <w:i/>
                <w:sz w:val="20"/>
                <w:szCs w:val="20"/>
                <w:lang w:val="uk-UA"/>
              </w:rPr>
              <w:t xml:space="preserve">         </w:t>
            </w:r>
            <w:r w:rsidRPr="007F565C">
              <w:rPr>
                <w:i/>
                <w:sz w:val="20"/>
                <w:szCs w:val="20"/>
                <w:lang w:val="uk-UA"/>
              </w:rPr>
              <w:t>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r w:rsidRPr="00EB6483">
              <w:rPr>
                <w:i/>
                <w:sz w:val="20"/>
                <w:szCs w:val="20"/>
                <w:lang w:val="uk-UA"/>
              </w:rPr>
              <w:t>.</w:t>
            </w:r>
          </w:p>
          <w:p w:rsidR="0011071D" w:rsidRPr="00EB6483" w:rsidRDefault="0011071D" w:rsidP="0011071D">
            <w:pPr>
              <w:pStyle w:val="aa"/>
              <w:ind w:firstLine="426"/>
              <w:jc w:val="both"/>
              <w:rPr>
                <w:rFonts w:eastAsia="Times New Roman"/>
                <w:bCs/>
                <w:i/>
                <w:lang w:eastAsia="ru-RU"/>
              </w:rPr>
            </w:pPr>
            <w:r w:rsidRPr="00EB6483">
              <w:rPr>
                <w:rFonts w:eastAsia="Times New Roman"/>
                <w:i/>
                <w:lang w:val="uk-UA" w:eastAsia="ru-RU"/>
              </w:rPr>
              <w:t xml:space="preserve">Бюлетені для голосування, </w:t>
            </w:r>
            <w:r>
              <w:rPr>
                <w:rFonts w:eastAsia="Times New Roman"/>
                <w:i/>
                <w:lang w:val="uk-UA" w:eastAsia="ru-RU"/>
              </w:rPr>
              <w:t>в тому числі болетені для кумулятивного голосування,</w:t>
            </w:r>
            <w:r w:rsidRPr="00EB6483">
              <w:rPr>
                <w:rFonts w:eastAsia="Times New Roman"/>
                <w:i/>
                <w:lang w:val="uk-UA" w:eastAsia="ru-RU"/>
              </w:rPr>
              <w:t xml:space="preserve"> видані акціонеру (представнику акціонера) за результатами проведен</w:t>
            </w:r>
            <w:r>
              <w:rPr>
                <w:rFonts w:eastAsia="Times New Roman"/>
                <w:i/>
                <w:lang w:val="uk-UA" w:eastAsia="ru-RU"/>
              </w:rPr>
              <w:t>ої реєстрації, засвідчую</w:t>
            </w:r>
            <w:r w:rsidRPr="00EB6483">
              <w:rPr>
                <w:rFonts w:eastAsia="Times New Roman"/>
                <w:i/>
                <w:lang w:val="uk-UA" w:eastAsia="ru-RU"/>
              </w:rPr>
              <w:t xml:space="preserve">ться </w:t>
            </w:r>
            <w:r w:rsidRPr="00EB6483">
              <w:rPr>
                <w:rFonts w:eastAsia="Times New Roman"/>
                <w:bCs/>
                <w:i/>
                <w:lang w:eastAsia="ru-RU"/>
              </w:rPr>
              <w:t>підписом Голови Реєстраційної кoмiciї</w:t>
            </w:r>
            <w:r w:rsidRPr="00EB6483">
              <w:rPr>
                <w:rFonts w:eastAsia="Times New Roman"/>
                <w:b/>
                <w:bCs/>
                <w:i/>
                <w:lang w:eastAsia="ru-RU"/>
              </w:rPr>
              <w:t xml:space="preserve"> </w:t>
            </w:r>
            <w:r w:rsidRPr="00EB6483">
              <w:rPr>
                <w:rFonts w:eastAsia="Times New Roman"/>
                <w:i/>
                <w:lang w:val="uk-UA" w:eastAsia="ru-RU"/>
              </w:rPr>
              <w:t xml:space="preserve">та відбитком печатки Товариства. Відбитком печатки засвідчується кожен аркуш бюлетеня для голосування. Бюлетень повинен бути засвідчений акціонером (представником акціонера) із зазначенням прізвища, імені та по батькові акціонера (представника акціонера) або найменування юридичної </w:t>
            </w:r>
            <w:r w:rsidRPr="00EB6483">
              <w:rPr>
                <w:rFonts w:eastAsia="Times New Roman"/>
                <w:i/>
                <w:lang w:val="uk-UA" w:eastAsia="ru-RU"/>
              </w:rPr>
              <w:lastRenderedPageBreak/>
              <w:t xml:space="preserve">особи у разі, якщо вона є акціонером. У разі, якщо бюлетень для голосування складається з кількох аркушів, сторінки бюлетеня нумеруються. При цьому кожен аркуш підписується акціонером. У разі відсутності таких реквізитів і підпису бюлетень вважається недійсним. </w:t>
            </w:r>
            <w:r w:rsidRPr="00EB6483">
              <w:rPr>
                <w:rFonts w:eastAsia="Times New Roman"/>
                <w:bCs/>
                <w:i/>
                <w:lang w:eastAsia="ru-RU"/>
              </w:rPr>
              <w:t>Бюлетень для голосування визнається недійсним у разі, якщо він відрізняється від офіційно виготовленого Товариством зразка.</w:t>
            </w:r>
          </w:p>
          <w:p w:rsidR="00930C42" w:rsidRDefault="00930C42"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p>
          <w:p w:rsidR="00666D6E" w:rsidRPr="00EB6483" w:rsidRDefault="00930C42"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r w:rsidR="00666D6E" w:rsidRPr="00EB6483">
              <w:rPr>
                <w:rFonts w:ascii="Times New Roman" w:eastAsia="Times New Roman" w:hAnsi="Times New Roman"/>
                <w:sz w:val="20"/>
                <w:szCs w:val="20"/>
                <w:lang w:val="uk-UA" w:eastAsia="ru-RU"/>
              </w:rPr>
              <w:t xml:space="preserve">. </w:t>
            </w:r>
            <w:r w:rsidRPr="00930C42">
              <w:rPr>
                <w:rFonts w:ascii="Times New Roman" w:eastAsia="Times New Roman" w:hAnsi="Times New Roman"/>
                <w:sz w:val="20"/>
                <w:szCs w:val="20"/>
                <w:lang w:val="uk-UA" w:eastAsia="ru-RU"/>
              </w:rPr>
              <w:t xml:space="preserve">Розгляд звіту </w:t>
            </w:r>
            <w:r w:rsidR="003146A1">
              <w:rPr>
                <w:rFonts w:ascii="Times New Roman" w:eastAsia="Times New Roman" w:hAnsi="Times New Roman"/>
                <w:sz w:val="20"/>
                <w:szCs w:val="20"/>
                <w:lang w:val="uk-UA" w:eastAsia="ru-RU"/>
              </w:rPr>
              <w:t>Виконавчого органу</w:t>
            </w:r>
            <w:r w:rsidRPr="00930C42">
              <w:rPr>
                <w:rFonts w:ascii="Times New Roman" w:eastAsia="Times New Roman" w:hAnsi="Times New Roman"/>
                <w:sz w:val="20"/>
                <w:szCs w:val="20"/>
                <w:lang w:val="uk-UA" w:eastAsia="ru-RU"/>
              </w:rPr>
              <w:t xml:space="preserve"> Товариства за 2018 рік. Прийняття рішення за наслідками розгляду; затвердження заходів за результатами такого розгляду</w:t>
            </w:r>
            <w:r w:rsidR="00666D6E" w:rsidRPr="00EB6483">
              <w:rPr>
                <w:rFonts w:ascii="Times New Roman" w:eastAsia="Times New Roman" w:hAnsi="Times New Roman"/>
                <w:sz w:val="20"/>
                <w:szCs w:val="20"/>
                <w:lang w:val="uk-UA" w:eastAsia="ru-RU"/>
              </w:rPr>
              <w:t>.</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666D6E" w:rsidRDefault="00682DAD" w:rsidP="00CE607D">
            <w:pPr>
              <w:pStyle w:val="a6"/>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З</w:t>
            </w:r>
            <w:r w:rsidR="00930C42">
              <w:rPr>
                <w:rFonts w:ascii="Times New Roman" w:eastAsia="Times New Roman" w:hAnsi="Times New Roman"/>
                <w:i/>
                <w:sz w:val="20"/>
                <w:szCs w:val="20"/>
                <w:lang w:val="uk-UA" w:eastAsia="ru-RU"/>
              </w:rPr>
              <w:t xml:space="preserve">атвердити звіт </w:t>
            </w:r>
            <w:r w:rsidR="003146A1" w:rsidRPr="003146A1">
              <w:rPr>
                <w:rFonts w:ascii="Times New Roman" w:eastAsia="Times New Roman" w:hAnsi="Times New Roman"/>
                <w:i/>
                <w:sz w:val="20"/>
                <w:szCs w:val="20"/>
                <w:lang w:val="uk-UA" w:eastAsia="ru-RU"/>
              </w:rPr>
              <w:t xml:space="preserve">Виконавчого органу </w:t>
            </w:r>
            <w:r w:rsidR="00666D6E" w:rsidRPr="00EB6483">
              <w:rPr>
                <w:rFonts w:ascii="Times New Roman" w:eastAsia="Times New Roman" w:hAnsi="Times New Roman"/>
                <w:i/>
                <w:sz w:val="20"/>
                <w:szCs w:val="20"/>
                <w:lang w:val="uk-UA" w:eastAsia="ru-RU"/>
              </w:rPr>
              <w:t>Товариства  за 201</w:t>
            </w:r>
            <w:r w:rsidR="00930C42">
              <w:rPr>
                <w:rFonts w:ascii="Times New Roman" w:eastAsia="Times New Roman" w:hAnsi="Times New Roman"/>
                <w:i/>
                <w:sz w:val="20"/>
                <w:szCs w:val="20"/>
                <w:lang w:val="uk-UA" w:eastAsia="ru-RU"/>
              </w:rPr>
              <w:t>8</w:t>
            </w:r>
            <w:r w:rsidR="00666D6E" w:rsidRPr="00EB6483">
              <w:rPr>
                <w:rFonts w:ascii="Times New Roman" w:eastAsia="Times New Roman" w:hAnsi="Times New Roman"/>
                <w:i/>
                <w:sz w:val="20"/>
                <w:szCs w:val="20"/>
                <w:lang w:val="uk-UA" w:eastAsia="ru-RU"/>
              </w:rPr>
              <w:t xml:space="preserve"> рік.</w:t>
            </w:r>
            <w:r w:rsidR="00EB6483">
              <w:rPr>
                <w:rFonts w:ascii="Times New Roman" w:eastAsia="Times New Roman" w:hAnsi="Times New Roman"/>
                <w:i/>
                <w:sz w:val="20"/>
                <w:szCs w:val="20"/>
                <w:lang w:val="uk-UA" w:eastAsia="ru-RU"/>
              </w:rPr>
              <w:t xml:space="preserve"> </w:t>
            </w:r>
            <w:r w:rsidR="00EB6483" w:rsidRPr="00EB6483">
              <w:rPr>
                <w:rFonts w:ascii="Times New Roman" w:eastAsia="Times New Roman" w:hAnsi="Times New Roman"/>
                <w:i/>
                <w:sz w:val="20"/>
                <w:szCs w:val="20"/>
                <w:lang w:val="uk-UA" w:eastAsia="ru-RU"/>
              </w:rPr>
              <w:t xml:space="preserve">За наслідками розгляду звіту </w:t>
            </w:r>
            <w:r w:rsidR="003146A1" w:rsidRPr="003146A1">
              <w:rPr>
                <w:rFonts w:ascii="Times New Roman" w:eastAsia="Times New Roman" w:hAnsi="Times New Roman"/>
                <w:i/>
                <w:sz w:val="20"/>
                <w:szCs w:val="20"/>
                <w:lang w:val="uk-UA" w:eastAsia="ru-RU"/>
              </w:rPr>
              <w:t xml:space="preserve">Виконавчого органу </w:t>
            </w:r>
            <w:r w:rsidR="00EB6483" w:rsidRPr="00EB6483">
              <w:rPr>
                <w:rFonts w:ascii="Times New Roman" w:eastAsia="Times New Roman" w:hAnsi="Times New Roman"/>
                <w:i/>
                <w:sz w:val="20"/>
                <w:szCs w:val="20"/>
                <w:lang w:val="uk-UA" w:eastAsia="ru-RU"/>
              </w:rPr>
              <w:t>за 201</w:t>
            </w:r>
            <w:r w:rsidR="00930C42">
              <w:rPr>
                <w:rFonts w:ascii="Times New Roman" w:eastAsia="Times New Roman" w:hAnsi="Times New Roman"/>
                <w:i/>
                <w:sz w:val="20"/>
                <w:szCs w:val="20"/>
                <w:lang w:val="uk-UA" w:eastAsia="ru-RU"/>
              </w:rPr>
              <w:t>8</w:t>
            </w:r>
            <w:r w:rsidR="00EB6483" w:rsidRPr="00EB6483">
              <w:rPr>
                <w:rFonts w:ascii="Times New Roman" w:eastAsia="Times New Roman" w:hAnsi="Times New Roman"/>
                <w:i/>
                <w:sz w:val="20"/>
                <w:szCs w:val="20"/>
                <w:lang w:val="uk-UA" w:eastAsia="ru-RU"/>
              </w:rPr>
              <w:t xml:space="preserve"> рік - роботу </w:t>
            </w:r>
            <w:r w:rsidR="003146A1" w:rsidRPr="003146A1">
              <w:rPr>
                <w:rFonts w:ascii="Times New Roman" w:eastAsia="Times New Roman" w:hAnsi="Times New Roman"/>
                <w:i/>
                <w:sz w:val="20"/>
                <w:szCs w:val="20"/>
                <w:lang w:val="uk-UA" w:eastAsia="ru-RU"/>
              </w:rPr>
              <w:t xml:space="preserve">Виконавчого органу </w:t>
            </w:r>
            <w:r w:rsidR="00EB6483" w:rsidRPr="00EB6483">
              <w:rPr>
                <w:rFonts w:ascii="Times New Roman" w:eastAsia="Times New Roman" w:hAnsi="Times New Roman"/>
                <w:i/>
                <w:sz w:val="20"/>
                <w:szCs w:val="20"/>
                <w:lang w:val="uk-UA" w:eastAsia="ru-RU"/>
              </w:rPr>
              <w:t xml:space="preserve">Товариства  у звітному періоді визнати задовільною. </w:t>
            </w:r>
            <w:r w:rsidR="00E4101B">
              <w:rPr>
                <w:rFonts w:ascii="Times New Roman" w:eastAsia="Times New Roman" w:hAnsi="Times New Roman"/>
                <w:i/>
                <w:sz w:val="20"/>
                <w:szCs w:val="20"/>
                <w:lang w:val="uk-UA" w:eastAsia="ru-RU"/>
              </w:rPr>
              <w:t>П</w:t>
            </w:r>
            <w:r w:rsidR="00E4101B" w:rsidRPr="00E4101B">
              <w:rPr>
                <w:rFonts w:ascii="Times New Roman" w:eastAsia="Times New Roman" w:hAnsi="Times New Roman"/>
                <w:i/>
                <w:sz w:val="20"/>
                <w:szCs w:val="20"/>
                <w:lang w:val="uk-UA" w:eastAsia="ru-RU"/>
              </w:rPr>
              <w:t xml:space="preserve">рийняти рішення за результатами такого розгляду та </w:t>
            </w:r>
            <w:r w:rsidR="00E4101B">
              <w:rPr>
                <w:rFonts w:ascii="Times New Roman" w:eastAsia="Times New Roman" w:hAnsi="Times New Roman"/>
                <w:i/>
                <w:sz w:val="20"/>
                <w:szCs w:val="20"/>
                <w:lang w:val="uk-UA" w:eastAsia="ru-RU"/>
              </w:rPr>
              <w:t>з</w:t>
            </w:r>
            <w:r w:rsidR="00EB6483" w:rsidRPr="00EB6483">
              <w:rPr>
                <w:rFonts w:ascii="Times New Roman" w:eastAsia="Times New Roman" w:hAnsi="Times New Roman"/>
                <w:i/>
                <w:sz w:val="20"/>
                <w:szCs w:val="20"/>
                <w:lang w:val="uk-UA" w:eastAsia="ru-RU"/>
              </w:rPr>
              <w:t>атвердити основні</w:t>
            </w:r>
            <w:r w:rsidR="00D70D4F">
              <w:rPr>
                <w:rFonts w:ascii="Times New Roman" w:eastAsia="Times New Roman" w:hAnsi="Times New Roman"/>
                <w:i/>
                <w:sz w:val="20"/>
                <w:szCs w:val="20"/>
                <w:lang w:val="uk-UA" w:eastAsia="ru-RU"/>
              </w:rPr>
              <w:t xml:space="preserve"> напрямки діяльності Товариства,</w:t>
            </w:r>
            <w:r w:rsidR="00EB6483" w:rsidRPr="00EB6483">
              <w:rPr>
                <w:rFonts w:ascii="Times New Roman" w:eastAsia="Times New Roman" w:hAnsi="Times New Roman"/>
                <w:i/>
                <w:sz w:val="20"/>
                <w:szCs w:val="20"/>
                <w:lang w:val="uk-UA" w:eastAsia="ru-RU"/>
              </w:rPr>
              <w:t xml:space="preserve"> перспективи  розвитку</w:t>
            </w:r>
            <w:r w:rsidR="00930C42">
              <w:rPr>
                <w:rFonts w:ascii="Times New Roman" w:eastAsia="Times New Roman" w:hAnsi="Times New Roman"/>
                <w:i/>
                <w:sz w:val="20"/>
                <w:szCs w:val="20"/>
                <w:lang w:val="uk-UA" w:eastAsia="ru-RU"/>
              </w:rPr>
              <w:t xml:space="preserve"> та основні заходи</w:t>
            </w:r>
            <w:r w:rsidR="00EB6483" w:rsidRPr="00EB6483">
              <w:rPr>
                <w:rFonts w:ascii="Times New Roman" w:eastAsia="Times New Roman" w:hAnsi="Times New Roman"/>
                <w:i/>
                <w:sz w:val="20"/>
                <w:szCs w:val="20"/>
                <w:lang w:val="uk-UA" w:eastAsia="ru-RU"/>
              </w:rPr>
              <w:t xml:space="preserve"> на 201</w:t>
            </w:r>
            <w:r w:rsidR="00AB57F7">
              <w:rPr>
                <w:rFonts w:ascii="Times New Roman" w:eastAsia="Times New Roman" w:hAnsi="Times New Roman"/>
                <w:i/>
                <w:sz w:val="20"/>
                <w:szCs w:val="20"/>
                <w:lang w:val="uk-UA" w:eastAsia="ru-RU"/>
              </w:rPr>
              <w:t>9</w:t>
            </w:r>
            <w:r w:rsidR="00EB6483">
              <w:rPr>
                <w:rFonts w:ascii="Times New Roman" w:eastAsia="Times New Roman" w:hAnsi="Times New Roman"/>
                <w:i/>
                <w:sz w:val="20"/>
                <w:szCs w:val="20"/>
                <w:lang w:val="uk-UA" w:eastAsia="ru-RU"/>
              </w:rPr>
              <w:t xml:space="preserve"> </w:t>
            </w:r>
            <w:r w:rsidR="00EB6483" w:rsidRPr="00EB6483">
              <w:rPr>
                <w:rFonts w:ascii="Times New Roman" w:eastAsia="Times New Roman" w:hAnsi="Times New Roman"/>
                <w:i/>
                <w:sz w:val="20"/>
                <w:szCs w:val="20"/>
                <w:lang w:val="uk-UA" w:eastAsia="ru-RU"/>
              </w:rPr>
              <w:t>рік.</w:t>
            </w:r>
          </w:p>
          <w:p w:rsidR="00EB6483" w:rsidRPr="00EB6483" w:rsidRDefault="00EB6483" w:rsidP="00CE607D">
            <w:pPr>
              <w:pStyle w:val="a6"/>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 xml:space="preserve"> </w:t>
            </w:r>
          </w:p>
          <w:p w:rsidR="00666D6E" w:rsidRPr="00EB6483" w:rsidRDefault="00974D32"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r w:rsidR="00666D6E" w:rsidRPr="00EB6483">
              <w:rPr>
                <w:rFonts w:ascii="Times New Roman" w:eastAsia="Times New Roman" w:hAnsi="Times New Roman"/>
                <w:sz w:val="20"/>
                <w:szCs w:val="20"/>
                <w:lang w:val="uk-UA" w:eastAsia="ru-RU"/>
              </w:rPr>
              <w:t xml:space="preserve">. </w:t>
            </w:r>
            <w:r w:rsidRPr="00974D32">
              <w:rPr>
                <w:rFonts w:ascii="Times New Roman" w:eastAsia="Times New Roman" w:hAnsi="Times New Roman"/>
                <w:sz w:val="20"/>
                <w:szCs w:val="20"/>
                <w:lang w:val="uk-UA" w:eastAsia="ru-RU"/>
              </w:rPr>
              <w:t>Р</w:t>
            </w:r>
            <w:r w:rsidR="00885B01">
              <w:rPr>
                <w:rFonts w:ascii="Times New Roman" w:eastAsia="Times New Roman" w:hAnsi="Times New Roman"/>
                <w:sz w:val="20"/>
                <w:szCs w:val="20"/>
                <w:lang w:val="uk-UA" w:eastAsia="ru-RU"/>
              </w:rPr>
              <w:t>озгляд звіту Н</w:t>
            </w:r>
            <w:r w:rsidRPr="00974D32">
              <w:rPr>
                <w:rFonts w:ascii="Times New Roman" w:eastAsia="Times New Roman" w:hAnsi="Times New Roman"/>
                <w:sz w:val="20"/>
                <w:szCs w:val="20"/>
                <w:lang w:val="uk-UA" w:eastAsia="ru-RU"/>
              </w:rPr>
              <w:t>аглядової ради Товариства за 2018 рік</w:t>
            </w:r>
            <w:r>
              <w:rPr>
                <w:rFonts w:ascii="Times New Roman" w:eastAsia="Times New Roman" w:hAnsi="Times New Roman"/>
                <w:sz w:val="20"/>
                <w:szCs w:val="20"/>
                <w:lang w:val="uk-UA" w:eastAsia="ru-RU"/>
              </w:rPr>
              <w:t>.</w:t>
            </w:r>
            <w:r w:rsidRPr="00974D32">
              <w:rPr>
                <w:rFonts w:ascii="Times New Roman" w:eastAsia="Times New Roman" w:hAnsi="Times New Roman"/>
                <w:sz w:val="20"/>
                <w:szCs w:val="20"/>
                <w:lang w:val="uk-UA" w:eastAsia="ru-RU"/>
              </w:rPr>
              <w:t xml:space="preserve"> Прийняття рішення за наслідками розгляду; затвердження заходів за результатами такого розгляду</w:t>
            </w:r>
            <w:r w:rsidR="00666D6E" w:rsidRPr="00EB6483">
              <w:rPr>
                <w:rFonts w:ascii="Times New Roman" w:eastAsia="Times New Roman" w:hAnsi="Times New Roman"/>
                <w:sz w:val="20"/>
                <w:szCs w:val="20"/>
                <w:lang w:val="uk-UA" w:eastAsia="ru-RU"/>
              </w:rPr>
              <w:t>.</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974D32" w:rsidRDefault="00EB6483" w:rsidP="00974D32">
            <w:pPr>
              <w:pStyle w:val="a6"/>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sidRPr="00974D32">
              <w:rPr>
                <w:rFonts w:ascii="Times New Roman" w:eastAsia="Times New Roman" w:hAnsi="Times New Roman"/>
                <w:i/>
                <w:sz w:val="20"/>
                <w:szCs w:val="20"/>
                <w:lang w:val="uk-UA" w:eastAsia="ru-RU"/>
              </w:rPr>
              <w:t>Затвердити звіт Наглядової ради Товариства за 201</w:t>
            </w:r>
            <w:r w:rsidR="00974D32" w:rsidRPr="00974D32">
              <w:rPr>
                <w:rFonts w:ascii="Times New Roman" w:eastAsia="Times New Roman" w:hAnsi="Times New Roman"/>
                <w:i/>
                <w:sz w:val="20"/>
                <w:szCs w:val="20"/>
                <w:lang w:val="uk-UA" w:eastAsia="ru-RU"/>
              </w:rPr>
              <w:t>8</w:t>
            </w:r>
            <w:r w:rsidRPr="00974D32">
              <w:rPr>
                <w:rFonts w:ascii="Times New Roman" w:eastAsia="Times New Roman" w:hAnsi="Times New Roman"/>
                <w:i/>
                <w:sz w:val="20"/>
                <w:szCs w:val="20"/>
                <w:lang w:val="uk-UA" w:eastAsia="ru-RU"/>
              </w:rPr>
              <w:t xml:space="preserve"> рік. За наслідками розгляду звіту Наглядової ради за 201</w:t>
            </w:r>
            <w:r w:rsidR="00974D32" w:rsidRPr="00974D32">
              <w:rPr>
                <w:rFonts w:ascii="Times New Roman" w:eastAsia="Times New Roman" w:hAnsi="Times New Roman"/>
                <w:i/>
                <w:sz w:val="20"/>
                <w:szCs w:val="20"/>
                <w:lang w:val="uk-UA" w:eastAsia="ru-RU"/>
              </w:rPr>
              <w:t>8</w:t>
            </w:r>
            <w:r w:rsidRPr="00974D32">
              <w:rPr>
                <w:rFonts w:ascii="Times New Roman" w:eastAsia="Times New Roman" w:hAnsi="Times New Roman"/>
                <w:i/>
                <w:sz w:val="20"/>
                <w:szCs w:val="20"/>
                <w:lang w:val="uk-UA" w:eastAsia="ru-RU"/>
              </w:rPr>
              <w:t xml:space="preserve"> рік - роботу Наглядової ради Товариства у звітному періоді визнати задовільною.</w:t>
            </w:r>
            <w:r w:rsidR="00974D32" w:rsidRPr="00974D32">
              <w:rPr>
                <w:rFonts w:ascii="Times New Roman" w:eastAsia="Times New Roman" w:hAnsi="Times New Roman"/>
                <w:i/>
                <w:sz w:val="20"/>
                <w:szCs w:val="20"/>
                <w:lang w:val="uk-UA" w:eastAsia="ru-RU"/>
              </w:rPr>
              <w:t xml:space="preserve"> </w:t>
            </w:r>
            <w:r w:rsidR="00E4101B">
              <w:rPr>
                <w:rFonts w:ascii="Times New Roman" w:eastAsia="Times New Roman" w:hAnsi="Times New Roman"/>
                <w:i/>
                <w:sz w:val="20"/>
                <w:szCs w:val="20"/>
                <w:lang w:val="uk-UA" w:eastAsia="ru-RU"/>
              </w:rPr>
              <w:t>П</w:t>
            </w:r>
            <w:r w:rsidR="00E4101B" w:rsidRPr="00E4101B">
              <w:rPr>
                <w:rFonts w:ascii="Times New Roman" w:eastAsia="Times New Roman" w:hAnsi="Times New Roman"/>
                <w:i/>
                <w:sz w:val="20"/>
                <w:szCs w:val="20"/>
                <w:lang w:val="uk-UA" w:eastAsia="ru-RU"/>
              </w:rPr>
              <w:t>рийняти рішення за результатами такого розгляду та з</w:t>
            </w:r>
            <w:r w:rsidR="00974D32" w:rsidRPr="00EB6483">
              <w:rPr>
                <w:rFonts w:ascii="Times New Roman" w:eastAsia="Times New Roman" w:hAnsi="Times New Roman"/>
                <w:i/>
                <w:sz w:val="20"/>
                <w:szCs w:val="20"/>
                <w:lang w:val="uk-UA" w:eastAsia="ru-RU"/>
              </w:rPr>
              <w:t xml:space="preserve">атвердити </w:t>
            </w:r>
            <w:r w:rsidR="00974D32">
              <w:rPr>
                <w:rFonts w:ascii="Times New Roman" w:eastAsia="Times New Roman" w:hAnsi="Times New Roman"/>
                <w:i/>
                <w:sz w:val="20"/>
                <w:szCs w:val="20"/>
                <w:lang w:val="uk-UA" w:eastAsia="ru-RU"/>
              </w:rPr>
              <w:t>основні заходи</w:t>
            </w:r>
            <w:r w:rsidR="00974D32" w:rsidRPr="00EB6483">
              <w:rPr>
                <w:rFonts w:ascii="Times New Roman" w:eastAsia="Times New Roman" w:hAnsi="Times New Roman"/>
                <w:i/>
                <w:sz w:val="20"/>
                <w:szCs w:val="20"/>
                <w:lang w:val="uk-UA" w:eastAsia="ru-RU"/>
              </w:rPr>
              <w:t xml:space="preserve"> </w:t>
            </w:r>
            <w:r w:rsidR="00974D32">
              <w:rPr>
                <w:rFonts w:ascii="Times New Roman" w:eastAsia="Times New Roman" w:hAnsi="Times New Roman"/>
                <w:i/>
                <w:sz w:val="20"/>
                <w:szCs w:val="20"/>
                <w:lang w:val="uk-UA" w:eastAsia="ru-RU"/>
              </w:rPr>
              <w:t xml:space="preserve">Наглядової ради </w:t>
            </w:r>
            <w:r w:rsidR="00974D32" w:rsidRPr="00EB6483">
              <w:rPr>
                <w:rFonts w:ascii="Times New Roman" w:eastAsia="Times New Roman" w:hAnsi="Times New Roman"/>
                <w:i/>
                <w:sz w:val="20"/>
                <w:szCs w:val="20"/>
                <w:lang w:val="uk-UA" w:eastAsia="ru-RU"/>
              </w:rPr>
              <w:t>на 201</w:t>
            </w:r>
            <w:r w:rsidR="00AB57F7">
              <w:rPr>
                <w:rFonts w:ascii="Times New Roman" w:eastAsia="Times New Roman" w:hAnsi="Times New Roman"/>
                <w:i/>
                <w:sz w:val="20"/>
                <w:szCs w:val="20"/>
                <w:lang w:val="uk-UA" w:eastAsia="ru-RU"/>
              </w:rPr>
              <w:t>9</w:t>
            </w:r>
            <w:r w:rsidR="00974D32">
              <w:rPr>
                <w:rFonts w:ascii="Times New Roman" w:eastAsia="Times New Roman" w:hAnsi="Times New Roman"/>
                <w:i/>
                <w:sz w:val="20"/>
                <w:szCs w:val="20"/>
                <w:lang w:val="uk-UA" w:eastAsia="ru-RU"/>
              </w:rPr>
              <w:t xml:space="preserve"> </w:t>
            </w:r>
            <w:r w:rsidR="00974D32" w:rsidRPr="00EB6483">
              <w:rPr>
                <w:rFonts w:ascii="Times New Roman" w:eastAsia="Times New Roman" w:hAnsi="Times New Roman"/>
                <w:i/>
                <w:sz w:val="20"/>
                <w:szCs w:val="20"/>
                <w:lang w:val="uk-UA" w:eastAsia="ru-RU"/>
              </w:rPr>
              <w:t>рік.</w:t>
            </w:r>
          </w:p>
          <w:p w:rsidR="00EB6483" w:rsidRPr="001C1626" w:rsidRDefault="00EB6483" w:rsidP="00EB6483">
            <w:pPr>
              <w:jc w:val="both"/>
              <w:rPr>
                <w:b/>
                <w:i/>
                <w:sz w:val="20"/>
                <w:szCs w:val="20"/>
                <w:lang w:val="uk-UA"/>
              </w:rPr>
            </w:pPr>
          </w:p>
          <w:p w:rsidR="00387643" w:rsidRDefault="00974D32" w:rsidP="00387643">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r w:rsidR="00666D6E" w:rsidRPr="00EB6483">
              <w:rPr>
                <w:rFonts w:ascii="Times New Roman" w:eastAsia="Times New Roman" w:hAnsi="Times New Roman"/>
                <w:sz w:val="20"/>
                <w:szCs w:val="20"/>
                <w:lang w:val="uk-UA" w:eastAsia="ru-RU"/>
              </w:rPr>
              <w:t xml:space="preserve">. </w:t>
            </w:r>
            <w:r w:rsidR="00387643" w:rsidRPr="00974D32">
              <w:rPr>
                <w:rFonts w:ascii="Times New Roman" w:eastAsia="Times New Roman" w:hAnsi="Times New Roman"/>
                <w:sz w:val="20"/>
                <w:szCs w:val="20"/>
                <w:lang w:val="uk-UA" w:eastAsia="ru-RU"/>
              </w:rPr>
              <w:t>Розгляд звіту Ревізора Товариства за 2018 рік. Прийняття рішення за наслідками розгляду; затвердження заходів за результатами такого розгляду</w:t>
            </w:r>
            <w:r w:rsidR="00387643" w:rsidRPr="00EB6483">
              <w:rPr>
                <w:rFonts w:ascii="Times New Roman" w:eastAsia="Times New Roman" w:hAnsi="Times New Roman"/>
                <w:sz w:val="20"/>
                <w:szCs w:val="20"/>
                <w:lang w:val="uk-UA" w:eastAsia="ru-RU"/>
              </w:rPr>
              <w:t>.</w:t>
            </w:r>
          </w:p>
          <w:p w:rsidR="00387643" w:rsidRPr="00EB6483" w:rsidRDefault="00387643" w:rsidP="00387643">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CD012D" w:rsidRPr="00CD012D" w:rsidRDefault="00387643" w:rsidP="00387643">
            <w:pPr>
              <w:pStyle w:val="a6"/>
              <w:tabs>
                <w:tab w:val="left" w:pos="0"/>
              </w:tabs>
              <w:spacing w:after="0" w:line="240" w:lineRule="auto"/>
              <w:ind w:left="0"/>
              <w:jc w:val="both"/>
              <w:rPr>
                <w:rFonts w:ascii="Times New Roman" w:eastAsia="Times New Roman" w:hAnsi="Times New Roman"/>
                <w:i/>
                <w:sz w:val="20"/>
                <w:szCs w:val="20"/>
                <w:lang w:val="uk-UA" w:eastAsia="ru-RU"/>
              </w:rPr>
            </w:pPr>
            <w:r w:rsidRPr="00187CA6">
              <w:rPr>
                <w:rFonts w:ascii="Times New Roman" w:eastAsia="Times New Roman" w:hAnsi="Times New Roman"/>
                <w:i/>
                <w:sz w:val="20"/>
                <w:szCs w:val="20"/>
                <w:lang w:val="uk-UA" w:eastAsia="ru-RU"/>
              </w:rPr>
              <w:t>Затвердити звіт та висновки Ревізора Товариства за 2018 року. За наслідками розгляду звіту та висновків Ревізора за 2018 рік - роботу Ревізора Товариства у звітному періоді визнати задовільною. Прийняти рішення за результатами такого розгляду та затвердити основні заходи діяльності Ревізора на 2019</w:t>
            </w:r>
            <w:r>
              <w:rPr>
                <w:i/>
                <w:sz w:val="20"/>
                <w:szCs w:val="20"/>
                <w:lang w:val="uk-UA"/>
              </w:rPr>
              <w:t xml:space="preserve"> </w:t>
            </w:r>
            <w:r w:rsidRPr="00187CA6">
              <w:rPr>
                <w:rFonts w:ascii="Times New Roman" w:eastAsia="Times New Roman" w:hAnsi="Times New Roman"/>
                <w:i/>
                <w:sz w:val="20"/>
                <w:szCs w:val="20"/>
                <w:lang w:val="uk-UA" w:eastAsia="ru-RU"/>
              </w:rPr>
              <w:t>рік</w:t>
            </w:r>
            <w:r w:rsidR="00CD012D" w:rsidRPr="00CD012D">
              <w:rPr>
                <w:rFonts w:ascii="Times New Roman" w:eastAsia="Times New Roman" w:hAnsi="Times New Roman"/>
                <w:i/>
                <w:sz w:val="20"/>
                <w:szCs w:val="20"/>
                <w:lang w:val="uk-UA" w:eastAsia="ru-RU"/>
              </w:rPr>
              <w:t>.</w:t>
            </w:r>
          </w:p>
          <w:p w:rsidR="00EB6483" w:rsidRPr="00CD012D" w:rsidRDefault="00EB6483" w:rsidP="00CD012D">
            <w:pPr>
              <w:jc w:val="both"/>
              <w:rPr>
                <w:b/>
                <w:i/>
                <w:sz w:val="20"/>
                <w:szCs w:val="20"/>
                <w:lang w:val="uk-UA"/>
              </w:rPr>
            </w:pPr>
          </w:p>
          <w:p w:rsidR="00666D6E" w:rsidRPr="00EB6483" w:rsidRDefault="00AF24C8"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r w:rsidR="00666D6E" w:rsidRPr="00EB6483">
              <w:rPr>
                <w:rFonts w:ascii="Times New Roman" w:eastAsia="Times New Roman" w:hAnsi="Times New Roman"/>
                <w:sz w:val="20"/>
                <w:szCs w:val="20"/>
                <w:lang w:val="uk-UA" w:eastAsia="ru-RU"/>
              </w:rPr>
              <w:t>. Затвердження річного звіту Товариства</w:t>
            </w:r>
            <w:r w:rsidR="006B28BB" w:rsidRPr="006B28BB">
              <w:rPr>
                <w:rFonts w:ascii="Times New Roman" w:eastAsia="Times New Roman" w:hAnsi="Times New Roman"/>
                <w:sz w:val="20"/>
                <w:szCs w:val="20"/>
                <w:lang w:val="uk-UA" w:eastAsia="ru-RU"/>
              </w:rPr>
              <w:t xml:space="preserve"> за 201</w:t>
            </w:r>
            <w:r w:rsidR="00095077">
              <w:rPr>
                <w:rFonts w:ascii="Times New Roman" w:eastAsia="Times New Roman" w:hAnsi="Times New Roman"/>
                <w:sz w:val="20"/>
                <w:szCs w:val="20"/>
                <w:lang w:val="uk-UA" w:eastAsia="ru-RU"/>
              </w:rPr>
              <w:t>8</w:t>
            </w:r>
            <w:r w:rsidR="006B28BB" w:rsidRPr="006B28BB">
              <w:rPr>
                <w:rFonts w:ascii="Times New Roman" w:eastAsia="Times New Roman" w:hAnsi="Times New Roman"/>
                <w:sz w:val="20"/>
                <w:szCs w:val="20"/>
                <w:lang w:val="uk-UA" w:eastAsia="ru-RU"/>
              </w:rPr>
              <w:t xml:space="preserve"> рік</w:t>
            </w:r>
            <w:r w:rsidR="00666D6E" w:rsidRPr="00EB6483">
              <w:rPr>
                <w:rFonts w:ascii="Times New Roman" w:eastAsia="Times New Roman" w:hAnsi="Times New Roman"/>
                <w:sz w:val="20"/>
                <w:szCs w:val="20"/>
                <w:lang w:val="uk-UA" w:eastAsia="ru-RU"/>
              </w:rPr>
              <w:t>.</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666D6E" w:rsidRDefault="00682DAD" w:rsidP="00CE607D">
            <w:pPr>
              <w:pStyle w:val="a6"/>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З</w:t>
            </w:r>
            <w:r w:rsidR="00666D6E" w:rsidRPr="00EB6483">
              <w:rPr>
                <w:rFonts w:ascii="Times New Roman" w:eastAsia="Times New Roman" w:hAnsi="Times New Roman"/>
                <w:i/>
                <w:sz w:val="20"/>
                <w:szCs w:val="20"/>
                <w:lang w:val="uk-UA" w:eastAsia="ru-RU"/>
              </w:rPr>
              <w:t>атвердити річний звіт Товариства  за 201</w:t>
            </w:r>
            <w:r w:rsidR="00095077">
              <w:rPr>
                <w:rFonts w:ascii="Times New Roman" w:eastAsia="Times New Roman" w:hAnsi="Times New Roman"/>
                <w:i/>
                <w:sz w:val="20"/>
                <w:szCs w:val="20"/>
                <w:lang w:val="uk-UA" w:eastAsia="ru-RU"/>
              </w:rPr>
              <w:t>8</w:t>
            </w:r>
            <w:r w:rsidR="00666D6E" w:rsidRPr="00EB6483">
              <w:rPr>
                <w:rFonts w:ascii="Times New Roman" w:eastAsia="Times New Roman" w:hAnsi="Times New Roman"/>
                <w:i/>
                <w:sz w:val="20"/>
                <w:szCs w:val="20"/>
                <w:lang w:val="uk-UA" w:eastAsia="ru-RU"/>
              </w:rPr>
              <w:t xml:space="preserve"> рік.</w:t>
            </w:r>
          </w:p>
          <w:p w:rsidR="003146A1" w:rsidRPr="003146A1" w:rsidRDefault="003146A1" w:rsidP="003146A1">
            <w:pPr>
              <w:tabs>
                <w:tab w:val="left" w:pos="0"/>
              </w:tabs>
              <w:suppressAutoHyphens/>
              <w:jc w:val="both"/>
              <w:rPr>
                <w:i/>
                <w:sz w:val="20"/>
                <w:szCs w:val="20"/>
                <w:lang w:val="uk-UA"/>
              </w:rPr>
            </w:pPr>
          </w:p>
          <w:p w:rsidR="003146A1" w:rsidRPr="00AF24C8" w:rsidRDefault="003146A1" w:rsidP="003146A1">
            <w:pPr>
              <w:tabs>
                <w:tab w:val="left" w:pos="0"/>
              </w:tabs>
              <w:suppressAutoHyphens/>
              <w:jc w:val="both"/>
              <w:rPr>
                <w:sz w:val="20"/>
                <w:szCs w:val="20"/>
                <w:lang w:val="uk-UA"/>
              </w:rPr>
            </w:pPr>
            <w:r>
              <w:rPr>
                <w:sz w:val="20"/>
                <w:szCs w:val="20"/>
                <w:lang w:val="uk-UA"/>
              </w:rPr>
              <w:t xml:space="preserve">8.  </w:t>
            </w:r>
            <w:r w:rsidRPr="00101A02">
              <w:rPr>
                <w:sz w:val="20"/>
                <w:szCs w:val="20"/>
                <w:lang w:val="uk-UA"/>
              </w:rPr>
              <w:t>Припинення повноважень</w:t>
            </w:r>
            <w:r w:rsidRPr="00AF24C8">
              <w:rPr>
                <w:sz w:val="20"/>
                <w:szCs w:val="20"/>
                <w:lang w:val="uk-UA"/>
              </w:rPr>
              <w:t xml:space="preserve"> </w:t>
            </w:r>
            <w:r>
              <w:rPr>
                <w:sz w:val="20"/>
                <w:szCs w:val="20"/>
                <w:lang w:val="uk-UA"/>
              </w:rPr>
              <w:t>Голови Наглядової ради та членів Наглядової ради у зв’</w:t>
            </w:r>
            <w:r w:rsidRPr="00294C33">
              <w:rPr>
                <w:sz w:val="20"/>
                <w:szCs w:val="20"/>
              </w:rPr>
              <w:t>язку із закінченням строку їх повноважень</w:t>
            </w:r>
            <w:r w:rsidRPr="00F76C63">
              <w:rPr>
                <w:sz w:val="20"/>
                <w:szCs w:val="20"/>
                <w:lang w:val="uk-UA"/>
              </w:rPr>
              <w:t>. О</w:t>
            </w:r>
            <w:r w:rsidRPr="00101A02">
              <w:rPr>
                <w:sz w:val="20"/>
                <w:szCs w:val="20"/>
                <w:lang w:val="uk-UA"/>
              </w:rPr>
              <w:t>брання нов</w:t>
            </w:r>
            <w:r>
              <w:rPr>
                <w:sz w:val="20"/>
                <w:szCs w:val="20"/>
                <w:lang w:val="uk-UA"/>
              </w:rPr>
              <w:t>их Голови та членів Наглядової ради Товариства</w:t>
            </w:r>
            <w:r w:rsidRPr="00AF24C8">
              <w:rPr>
                <w:sz w:val="20"/>
                <w:szCs w:val="20"/>
                <w:lang w:val="uk-UA"/>
              </w:rPr>
              <w:t xml:space="preserve">. </w:t>
            </w:r>
          </w:p>
          <w:p w:rsidR="003146A1" w:rsidRDefault="003146A1" w:rsidP="003146A1">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3146A1" w:rsidRDefault="003146A1" w:rsidP="003146A1">
            <w:pPr>
              <w:shd w:val="clear" w:color="auto" w:fill="FFFFFF"/>
              <w:rPr>
                <w:i/>
                <w:sz w:val="20"/>
                <w:szCs w:val="20"/>
                <w:lang w:val="uk-UA"/>
              </w:rPr>
            </w:pPr>
            <w:r w:rsidRPr="00427681">
              <w:rPr>
                <w:i/>
                <w:sz w:val="20"/>
                <w:szCs w:val="20"/>
                <w:lang w:val="uk-UA"/>
              </w:rPr>
              <w:t xml:space="preserve">Припинити пововаження Голови </w:t>
            </w:r>
            <w:r w:rsidRPr="00BE1FD6">
              <w:rPr>
                <w:i/>
                <w:sz w:val="20"/>
                <w:szCs w:val="20"/>
                <w:lang w:val="uk-UA"/>
              </w:rPr>
              <w:t xml:space="preserve">Наглядової ради </w:t>
            </w:r>
            <w:r w:rsidRPr="00395464">
              <w:rPr>
                <w:i/>
                <w:sz w:val="20"/>
                <w:szCs w:val="20"/>
                <w:lang w:val="uk-UA"/>
              </w:rPr>
              <w:t>Степанов</w:t>
            </w:r>
            <w:r w:rsidR="00395464">
              <w:rPr>
                <w:i/>
                <w:sz w:val="20"/>
                <w:szCs w:val="20"/>
                <w:lang w:val="uk-UA"/>
              </w:rPr>
              <w:t>а</w:t>
            </w:r>
            <w:r w:rsidRPr="00395464">
              <w:rPr>
                <w:i/>
                <w:sz w:val="20"/>
                <w:szCs w:val="20"/>
                <w:lang w:val="uk-UA"/>
              </w:rPr>
              <w:t xml:space="preserve"> Юрі</w:t>
            </w:r>
            <w:r w:rsidR="00395464">
              <w:rPr>
                <w:i/>
                <w:sz w:val="20"/>
                <w:szCs w:val="20"/>
                <w:lang w:val="uk-UA"/>
              </w:rPr>
              <w:t>я</w:t>
            </w:r>
            <w:r w:rsidRPr="00395464">
              <w:rPr>
                <w:i/>
                <w:sz w:val="20"/>
                <w:szCs w:val="20"/>
                <w:lang w:val="uk-UA"/>
              </w:rPr>
              <w:t xml:space="preserve"> Іванович</w:t>
            </w:r>
            <w:r w:rsidR="00395464">
              <w:rPr>
                <w:i/>
                <w:sz w:val="20"/>
                <w:szCs w:val="20"/>
                <w:lang w:val="uk-UA"/>
              </w:rPr>
              <w:t xml:space="preserve">а </w:t>
            </w:r>
            <w:r w:rsidRPr="00427681">
              <w:rPr>
                <w:i/>
                <w:sz w:val="20"/>
                <w:szCs w:val="20"/>
                <w:lang w:val="uk-UA"/>
              </w:rPr>
              <w:t xml:space="preserve"> та членів </w:t>
            </w:r>
            <w:r w:rsidRPr="00BE1FD6">
              <w:rPr>
                <w:i/>
                <w:sz w:val="20"/>
                <w:szCs w:val="20"/>
                <w:lang w:val="uk-UA"/>
              </w:rPr>
              <w:t>Наглядової ради</w:t>
            </w:r>
            <w:r>
              <w:rPr>
                <w:i/>
                <w:sz w:val="20"/>
                <w:szCs w:val="20"/>
                <w:lang w:val="uk-UA"/>
              </w:rPr>
              <w:t>:</w:t>
            </w:r>
            <w:r w:rsidRPr="00427681">
              <w:rPr>
                <w:i/>
                <w:sz w:val="20"/>
                <w:szCs w:val="20"/>
                <w:lang w:val="uk-UA"/>
              </w:rPr>
              <w:t xml:space="preserve"> </w:t>
            </w:r>
            <w:r w:rsidR="003D4E67" w:rsidRPr="003D4E67">
              <w:rPr>
                <w:i/>
                <w:sz w:val="20"/>
                <w:szCs w:val="20"/>
                <w:lang w:val="uk-UA"/>
              </w:rPr>
              <w:t>Брагарчук</w:t>
            </w:r>
            <w:r w:rsidR="009E0144">
              <w:rPr>
                <w:i/>
                <w:sz w:val="20"/>
                <w:szCs w:val="20"/>
                <w:lang w:val="uk-UA"/>
              </w:rPr>
              <w:t>а</w:t>
            </w:r>
            <w:r w:rsidR="003D4E67" w:rsidRPr="003D4E67">
              <w:rPr>
                <w:i/>
                <w:sz w:val="20"/>
                <w:szCs w:val="20"/>
                <w:lang w:val="uk-UA"/>
              </w:rPr>
              <w:t xml:space="preserve"> Валер</w:t>
            </w:r>
            <w:r w:rsidR="009E0144">
              <w:rPr>
                <w:i/>
                <w:sz w:val="20"/>
                <w:szCs w:val="20"/>
                <w:lang w:val="uk-UA"/>
              </w:rPr>
              <w:t>ія</w:t>
            </w:r>
            <w:r w:rsidR="003D4E67" w:rsidRPr="003D4E67">
              <w:rPr>
                <w:i/>
                <w:sz w:val="20"/>
                <w:szCs w:val="20"/>
                <w:lang w:val="uk-UA"/>
              </w:rPr>
              <w:t xml:space="preserve"> Пилипович</w:t>
            </w:r>
            <w:r w:rsidR="009E0144">
              <w:rPr>
                <w:i/>
                <w:sz w:val="20"/>
                <w:szCs w:val="20"/>
                <w:lang w:val="uk-UA"/>
              </w:rPr>
              <w:t>а</w:t>
            </w:r>
            <w:r w:rsidR="003D4E67">
              <w:rPr>
                <w:i/>
                <w:sz w:val="20"/>
                <w:szCs w:val="20"/>
                <w:lang w:val="uk-UA"/>
              </w:rPr>
              <w:t xml:space="preserve"> </w:t>
            </w:r>
            <w:r>
              <w:rPr>
                <w:i/>
                <w:sz w:val="20"/>
                <w:szCs w:val="20"/>
                <w:lang w:val="uk-UA"/>
              </w:rPr>
              <w:t>та</w:t>
            </w:r>
            <w:r w:rsidRPr="00427681">
              <w:rPr>
                <w:i/>
                <w:sz w:val="20"/>
                <w:szCs w:val="20"/>
                <w:lang w:val="uk-UA"/>
              </w:rPr>
              <w:t xml:space="preserve"> </w:t>
            </w:r>
            <w:r w:rsidR="003D4E67" w:rsidRPr="003D4E67">
              <w:rPr>
                <w:i/>
                <w:sz w:val="20"/>
                <w:szCs w:val="20"/>
                <w:lang w:val="uk-UA"/>
              </w:rPr>
              <w:t>Боцик</w:t>
            </w:r>
            <w:r w:rsidR="009E0144">
              <w:rPr>
                <w:i/>
                <w:sz w:val="20"/>
                <w:szCs w:val="20"/>
                <w:lang w:val="uk-UA"/>
              </w:rPr>
              <w:t>а</w:t>
            </w:r>
            <w:r w:rsidR="003D4E67" w:rsidRPr="003D4E67">
              <w:rPr>
                <w:i/>
                <w:sz w:val="20"/>
                <w:szCs w:val="20"/>
                <w:lang w:val="uk-UA"/>
              </w:rPr>
              <w:t xml:space="preserve"> Михайл</w:t>
            </w:r>
            <w:r w:rsidR="009E0144">
              <w:rPr>
                <w:i/>
                <w:sz w:val="20"/>
                <w:szCs w:val="20"/>
                <w:lang w:val="uk-UA"/>
              </w:rPr>
              <w:t>а</w:t>
            </w:r>
            <w:r w:rsidR="003D4E67" w:rsidRPr="003D4E67">
              <w:rPr>
                <w:i/>
                <w:sz w:val="20"/>
                <w:szCs w:val="20"/>
                <w:lang w:val="uk-UA"/>
              </w:rPr>
              <w:t xml:space="preserve"> Стефанович</w:t>
            </w:r>
            <w:r w:rsidR="009E0144">
              <w:rPr>
                <w:i/>
                <w:sz w:val="20"/>
                <w:szCs w:val="20"/>
                <w:lang w:val="uk-UA"/>
              </w:rPr>
              <w:t>а</w:t>
            </w:r>
            <w:r>
              <w:rPr>
                <w:i/>
                <w:sz w:val="20"/>
                <w:szCs w:val="20"/>
                <w:lang w:val="uk-UA"/>
              </w:rPr>
              <w:t>.</w:t>
            </w:r>
          </w:p>
          <w:p w:rsidR="003146A1" w:rsidRDefault="003146A1" w:rsidP="003146A1">
            <w:pPr>
              <w:shd w:val="clear" w:color="auto" w:fill="FFFFFF"/>
              <w:rPr>
                <w:i/>
                <w:sz w:val="20"/>
                <w:szCs w:val="20"/>
                <w:lang w:val="uk-UA"/>
              </w:rPr>
            </w:pPr>
            <w:r w:rsidRPr="00427681">
              <w:rPr>
                <w:i/>
                <w:sz w:val="20"/>
                <w:szCs w:val="20"/>
                <w:lang w:val="uk-UA"/>
              </w:rPr>
              <w:t>Про</w:t>
            </w:r>
            <w:r>
              <w:rPr>
                <w:i/>
                <w:sz w:val="20"/>
                <w:szCs w:val="20"/>
                <w:lang w:val="uk-UA"/>
              </w:rPr>
              <w:t>е</w:t>
            </w:r>
            <w:r w:rsidRPr="00427681">
              <w:rPr>
                <w:i/>
                <w:sz w:val="20"/>
                <w:szCs w:val="20"/>
                <w:lang w:val="uk-UA"/>
              </w:rPr>
              <w:t xml:space="preserve">кт рішення з питань обрання нового складу </w:t>
            </w:r>
            <w:r>
              <w:rPr>
                <w:i/>
                <w:sz w:val="20"/>
                <w:szCs w:val="20"/>
                <w:lang w:val="uk-UA"/>
              </w:rPr>
              <w:t>Правління</w:t>
            </w:r>
            <w:r w:rsidRPr="00427681">
              <w:rPr>
                <w:i/>
                <w:sz w:val="20"/>
                <w:szCs w:val="20"/>
                <w:lang w:val="uk-UA"/>
              </w:rPr>
              <w:t xml:space="preserve"> не надається згідно п. 5 ч.3 ст.35 ЗУ «Про акціонерні товариства».</w:t>
            </w:r>
          </w:p>
          <w:p w:rsidR="0051014F" w:rsidRDefault="0051014F" w:rsidP="003146A1">
            <w:pPr>
              <w:shd w:val="clear" w:color="auto" w:fill="FFFFFF"/>
              <w:rPr>
                <w:i/>
                <w:sz w:val="20"/>
                <w:szCs w:val="20"/>
                <w:lang w:val="uk-UA"/>
              </w:rPr>
            </w:pPr>
          </w:p>
          <w:p w:rsidR="0051014F" w:rsidRPr="00AF24C8" w:rsidRDefault="0051014F" w:rsidP="0051014F">
            <w:pPr>
              <w:pStyle w:val="a6"/>
              <w:tabs>
                <w:tab w:val="left" w:pos="284"/>
              </w:tabs>
              <w:spacing w:after="0" w:line="240" w:lineRule="auto"/>
              <w:ind w:left="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r w:rsidRPr="00AF24C8">
              <w:rPr>
                <w:rFonts w:ascii="Times New Roman" w:eastAsia="Times New Roman" w:hAnsi="Times New Roman"/>
                <w:sz w:val="20"/>
                <w:szCs w:val="20"/>
                <w:lang w:val="uk-UA" w:eastAsia="ru-RU"/>
              </w:rPr>
              <w:t xml:space="preserve">.  Затвердження  умов трудових (цивільно-правових) договорів, що укладатимуться з Головою </w:t>
            </w:r>
            <w:r w:rsidRPr="00DB6358">
              <w:rPr>
                <w:rFonts w:ascii="Times New Roman" w:eastAsia="Times New Roman" w:hAnsi="Times New Roman"/>
                <w:sz w:val="20"/>
                <w:szCs w:val="20"/>
                <w:lang w:val="uk-UA" w:eastAsia="ru-RU"/>
              </w:rPr>
              <w:t xml:space="preserve">та членами </w:t>
            </w:r>
            <w:r>
              <w:rPr>
                <w:rFonts w:ascii="Times New Roman" w:eastAsia="Times New Roman" w:hAnsi="Times New Roman"/>
                <w:sz w:val="20"/>
                <w:szCs w:val="20"/>
                <w:lang w:val="uk-UA" w:eastAsia="ru-RU"/>
              </w:rPr>
              <w:t>Наглядової ради</w:t>
            </w:r>
            <w:r w:rsidRPr="00AF24C8">
              <w:rPr>
                <w:rFonts w:ascii="Times New Roman" w:eastAsia="Times New Roman" w:hAnsi="Times New Roman"/>
                <w:sz w:val="20"/>
                <w:szCs w:val="20"/>
                <w:lang w:val="uk-UA" w:eastAsia="ru-RU"/>
              </w:rPr>
              <w:t>, встановлення розміру їх винагороди.</w:t>
            </w:r>
          </w:p>
          <w:p w:rsidR="0051014F" w:rsidRPr="00EB6483" w:rsidRDefault="0051014F" w:rsidP="0051014F">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51014F" w:rsidRPr="001C4A1E" w:rsidRDefault="0051014F" w:rsidP="0051014F">
            <w:pPr>
              <w:pStyle w:val="a6"/>
              <w:tabs>
                <w:tab w:val="left" w:pos="0"/>
              </w:tabs>
              <w:spacing w:after="0" w:line="240" w:lineRule="auto"/>
              <w:ind w:left="0"/>
              <w:jc w:val="both"/>
              <w:rPr>
                <w:rFonts w:ascii="Verdana" w:eastAsia="Times New Roman" w:hAnsi="Verdana" w:cs="Verdana"/>
                <w:i/>
                <w:color w:val="000000"/>
                <w:sz w:val="16"/>
                <w:szCs w:val="16"/>
                <w:lang w:val="uk-UA" w:eastAsia="ru-RU"/>
              </w:rPr>
            </w:pPr>
            <w:r>
              <w:rPr>
                <w:rFonts w:ascii="Verdana" w:eastAsia="Times New Roman" w:hAnsi="Verdana" w:cs="Verdana"/>
                <w:i/>
                <w:color w:val="000000"/>
                <w:sz w:val="16"/>
                <w:szCs w:val="16"/>
                <w:lang w:val="uk-UA" w:eastAsia="ru-RU"/>
              </w:rPr>
              <w:t>П</w:t>
            </w:r>
            <w:r w:rsidRPr="001C4A1E">
              <w:rPr>
                <w:rFonts w:ascii="Verdana" w:eastAsia="Times New Roman" w:hAnsi="Verdana" w:cs="Verdana"/>
                <w:i/>
                <w:color w:val="000000"/>
                <w:sz w:val="16"/>
                <w:szCs w:val="16"/>
                <w:lang w:val="uk-UA" w:eastAsia="ru-RU"/>
              </w:rPr>
              <w:t xml:space="preserve">ризначити </w:t>
            </w:r>
            <w:r w:rsidR="00C352D9">
              <w:rPr>
                <w:rFonts w:ascii="Verdana" w:eastAsia="Times New Roman" w:hAnsi="Verdana" w:cs="Verdana"/>
                <w:i/>
                <w:color w:val="000000"/>
                <w:sz w:val="16"/>
                <w:szCs w:val="16"/>
                <w:lang w:val="uk-UA" w:eastAsia="ru-RU"/>
              </w:rPr>
              <w:t>Директора</w:t>
            </w:r>
            <w:r>
              <w:rPr>
                <w:rFonts w:ascii="Verdana" w:eastAsia="Times New Roman" w:hAnsi="Verdana" w:cs="Verdana"/>
                <w:i/>
                <w:color w:val="000000"/>
                <w:sz w:val="16"/>
                <w:szCs w:val="16"/>
                <w:lang w:val="uk-UA" w:eastAsia="ru-RU"/>
              </w:rPr>
              <w:t xml:space="preserve"> </w:t>
            </w:r>
            <w:r w:rsidR="0060139F">
              <w:rPr>
                <w:rFonts w:ascii="Verdana" w:eastAsia="Times New Roman" w:hAnsi="Verdana" w:cs="Verdana"/>
                <w:i/>
                <w:color w:val="000000"/>
                <w:sz w:val="16"/>
                <w:szCs w:val="16"/>
                <w:lang w:val="uk-UA" w:eastAsia="ru-RU"/>
              </w:rPr>
              <w:t>Вальт А. О</w:t>
            </w:r>
            <w:r w:rsidR="00382BC3">
              <w:rPr>
                <w:rFonts w:ascii="Verdana" w:eastAsia="Times New Roman" w:hAnsi="Verdana" w:cs="Verdana"/>
                <w:i/>
                <w:color w:val="000000"/>
                <w:sz w:val="16"/>
                <w:szCs w:val="16"/>
                <w:lang w:val="uk-UA" w:eastAsia="ru-RU"/>
              </w:rPr>
              <w:t>.</w:t>
            </w:r>
            <w:r w:rsidR="00C352D9" w:rsidRPr="001C4A1E">
              <w:rPr>
                <w:rFonts w:ascii="Verdana" w:eastAsia="Times New Roman" w:hAnsi="Verdana" w:cs="Verdana"/>
                <w:i/>
                <w:color w:val="000000"/>
                <w:sz w:val="16"/>
                <w:szCs w:val="16"/>
                <w:lang w:val="uk-UA" w:eastAsia="ru-RU"/>
              </w:rPr>
              <w:t xml:space="preserve"> </w:t>
            </w:r>
            <w:r w:rsidRPr="001C4A1E">
              <w:rPr>
                <w:rFonts w:ascii="Verdana" w:eastAsia="Times New Roman" w:hAnsi="Verdana" w:cs="Verdana"/>
                <w:i/>
                <w:color w:val="000000"/>
                <w:sz w:val="16"/>
                <w:szCs w:val="16"/>
                <w:lang w:val="uk-UA" w:eastAsia="ru-RU"/>
              </w:rPr>
              <w:t xml:space="preserve">відповідальною особою за затвердження  умов цивільно-правового  договору,  що укладатиметься з </w:t>
            </w:r>
            <w:r>
              <w:rPr>
                <w:rFonts w:ascii="Verdana" w:eastAsia="Times New Roman" w:hAnsi="Verdana" w:cs="Verdana"/>
                <w:i/>
                <w:color w:val="000000"/>
                <w:sz w:val="16"/>
                <w:szCs w:val="16"/>
                <w:lang w:val="uk-UA" w:eastAsia="ru-RU"/>
              </w:rPr>
              <w:t xml:space="preserve">Головою </w:t>
            </w:r>
            <w:r w:rsidRPr="00DB6358">
              <w:rPr>
                <w:rFonts w:ascii="Verdana" w:eastAsia="Times New Roman" w:hAnsi="Verdana" w:cs="Verdana"/>
                <w:i/>
                <w:color w:val="000000"/>
                <w:sz w:val="16"/>
                <w:szCs w:val="16"/>
                <w:lang w:val="uk-UA" w:eastAsia="ru-RU"/>
              </w:rPr>
              <w:t>та членами</w:t>
            </w:r>
            <w:r>
              <w:rPr>
                <w:rFonts w:ascii="Verdana" w:eastAsia="Times New Roman" w:hAnsi="Verdana" w:cs="Verdana"/>
                <w:i/>
                <w:color w:val="000000"/>
                <w:sz w:val="16"/>
                <w:szCs w:val="16"/>
                <w:lang w:val="uk-UA" w:eastAsia="ru-RU"/>
              </w:rPr>
              <w:t xml:space="preserve">  Наглядової ради</w:t>
            </w:r>
            <w:r w:rsidRPr="001C4A1E">
              <w:rPr>
                <w:rFonts w:ascii="Verdana" w:eastAsia="Times New Roman" w:hAnsi="Verdana" w:cs="Verdana"/>
                <w:i/>
                <w:color w:val="000000"/>
                <w:sz w:val="16"/>
                <w:szCs w:val="16"/>
                <w:lang w:val="uk-UA" w:eastAsia="ru-RU"/>
              </w:rPr>
              <w:t xml:space="preserve">, встановлення розміру </w:t>
            </w:r>
            <w:r>
              <w:rPr>
                <w:rFonts w:ascii="Verdana" w:eastAsia="Times New Roman" w:hAnsi="Verdana" w:cs="Verdana"/>
                <w:i/>
                <w:color w:val="000000"/>
                <w:sz w:val="16"/>
                <w:szCs w:val="16"/>
                <w:lang w:val="uk-UA" w:eastAsia="ru-RU"/>
              </w:rPr>
              <w:t>їх</w:t>
            </w:r>
            <w:r w:rsidRPr="001C4A1E">
              <w:rPr>
                <w:rFonts w:ascii="Verdana" w:eastAsia="Times New Roman" w:hAnsi="Verdana" w:cs="Verdana"/>
                <w:i/>
                <w:color w:val="000000"/>
                <w:sz w:val="16"/>
                <w:szCs w:val="16"/>
                <w:lang w:val="uk-UA" w:eastAsia="ru-RU"/>
              </w:rPr>
              <w:t xml:space="preserve"> винагороди, а також призначити </w:t>
            </w:r>
            <w:r w:rsidR="00382BC3">
              <w:rPr>
                <w:rFonts w:ascii="Verdana" w:eastAsia="Times New Roman" w:hAnsi="Verdana" w:cs="Verdana"/>
                <w:i/>
                <w:color w:val="000000"/>
                <w:sz w:val="16"/>
                <w:szCs w:val="16"/>
                <w:lang w:val="uk-UA" w:eastAsia="ru-RU"/>
              </w:rPr>
              <w:t>Директора</w:t>
            </w:r>
            <w:r w:rsidRPr="001C4A1E">
              <w:rPr>
                <w:rFonts w:ascii="Verdana" w:eastAsia="Times New Roman" w:hAnsi="Verdana" w:cs="Verdana"/>
                <w:i/>
                <w:color w:val="000000"/>
                <w:sz w:val="16"/>
                <w:szCs w:val="16"/>
                <w:lang w:val="uk-UA" w:eastAsia="ru-RU"/>
              </w:rPr>
              <w:t xml:space="preserve"> особою, яка уповноважується на підписання договору з </w:t>
            </w:r>
            <w:r>
              <w:rPr>
                <w:rFonts w:ascii="Verdana" w:eastAsia="Times New Roman" w:hAnsi="Verdana" w:cs="Verdana"/>
                <w:i/>
                <w:color w:val="000000"/>
                <w:sz w:val="16"/>
                <w:szCs w:val="16"/>
                <w:lang w:val="uk-UA" w:eastAsia="ru-RU"/>
              </w:rPr>
              <w:t>Головою Наглядової ради</w:t>
            </w:r>
            <w:r w:rsidRPr="001C4A1E">
              <w:rPr>
                <w:rFonts w:ascii="Verdana" w:eastAsia="Times New Roman" w:hAnsi="Verdana" w:cs="Verdana"/>
                <w:i/>
                <w:color w:val="000000"/>
                <w:sz w:val="16"/>
                <w:szCs w:val="16"/>
                <w:lang w:val="uk-UA" w:eastAsia="ru-RU"/>
              </w:rPr>
              <w:t>.</w:t>
            </w:r>
          </w:p>
          <w:p w:rsidR="00AF24C8" w:rsidRDefault="00AF24C8" w:rsidP="00AF24C8">
            <w:pPr>
              <w:tabs>
                <w:tab w:val="left" w:pos="0"/>
              </w:tabs>
              <w:suppressAutoHyphens/>
              <w:jc w:val="both"/>
              <w:rPr>
                <w:i/>
                <w:sz w:val="20"/>
                <w:szCs w:val="20"/>
                <w:lang w:val="uk-UA"/>
              </w:rPr>
            </w:pPr>
          </w:p>
          <w:p w:rsidR="00666D6E" w:rsidRPr="00EB6483" w:rsidRDefault="00C352D9"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r w:rsidR="00666D6E" w:rsidRPr="00EB6483">
              <w:rPr>
                <w:rFonts w:ascii="Times New Roman" w:eastAsia="Times New Roman" w:hAnsi="Times New Roman"/>
                <w:sz w:val="20"/>
                <w:szCs w:val="20"/>
                <w:lang w:val="uk-UA" w:eastAsia="ru-RU"/>
              </w:rPr>
              <w:t>. Розподіл прибутку, прийняття рішення про виплату дивідендів т</w:t>
            </w:r>
            <w:r w:rsidR="003A79E7">
              <w:rPr>
                <w:rFonts w:ascii="Times New Roman" w:eastAsia="Times New Roman" w:hAnsi="Times New Roman"/>
                <w:sz w:val="20"/>
                <w:szCs w:val="20"/>
                <w:lang w:val="uk-UA" w:eastAsia="ru-RU"/>
              </w:rPr>
              <w:t>а</w:t>
            </w:r>
            <w:r w:rsidR="00666D6E" w:rsidRPr="00EB6483">
              <w:rPr>
                <w:rFonts w:ascii="Times New Roman" w:eastAsia="Times New Roman" w:hAnsi="Times New Roman"/>
                <w:sz w:val="20"/>
                <w:szCs w:val="20"/>
                <w:lang w:val="uk-UA" w:eastAsia="ru-RU"/>
              </w:rPr>
              <w:t xml:space="preserve"> їх розмір з урахуванням вимог законодавства України.</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3612F0" w:rsidRPr="00F16E20" w:rsidRDefault="007557DC" w:rsidP="003612F0">
            <w:pPr>
              <w:pStyle w:val="a7"/>
              <w:rPr>
                <w:rFonts w:ascii="Times New Roman" w:hAnsi="Times New Roman" w:cs="Courier New"/>
                <w:i/>
                <w:sz w:val="20"/>
                <w:szCs w:val="20"/>
                <w:lang w:val="uk-UA" w:eastAsia="ru-RU"/>
              </w:rPr>
            </w:pPr>
            <w:r w:rsidRPr="007557DC">
              <w:rPr>
                <w:rFonts w:ascii="Verdana" w:hAnsi="Verdana" w:cs="Verdana"/>
                <w:i/>
                <w:color w:val="000000"/>
                <w:sz w:val="16"/>
                <w:szCs w:val="16"/>
                <w:lang w:val="uk-UA" w:eastAsia="ru-RU"/>
              </w:rPr>
              <w:t>У 2018 році Товариство отримало прибуток у розмірі  3,5 тис. грн. Отриманий прибуток спрямувати на  збільшення додаткового капіталу. Надати повноваження Директору  використовувати грошові кошти додаткового капіталу на розвиток Товариства. Запропоновано дивіденди за 2018 рік не виплачувати; Рішення про виплату дивідендів та їх розмір не приймати</w:t>
            </w:r>
            <w:r w:rsidR="003612F0" w:rsidRPr="005148E3">
              <w:rPr>
                <w:rFonts w:ascii="Times New Roman" w:hAnsi="Times New Roman" w:cs="Courier New"/>
                <w:i/>
                <w:sz w:val="20"/>
                <w:szCs w:val="20"/>
                <w:lang w:val="uk-UA" w:eastAsia="ru-RU"/>
              </w:rPr>
              <w:t xml:space="preserve">. </w:t>
            </w:r>
          </w:p>
          <w:p w:rsidR="0037386F" w:rsidRPr="00F433A7" w:rsidRDefault="0037386F" w:rsidP="0037386F">
            <w:pPr>
              <w:pStyle w:val="HTML"/>
              <w:shd w:val="clear" w:color="auto" w:fill="FFFFFF"/>
              <w:rPr>
                <w:color w:val="000000"/>
              </w:rPr>
            </w:pPr>
            <w:bookmarkStart w:id="0" w:name="_GoBack"/>
            <w:bookmarkEnd w:id="0"/>
          </w:p>
          <w:p w:rsidR="002D3E67" w:rsidRPr="002D3E67" w:rsidRDefault="00C352D9" w:rsidP="002D3E67">
            <w:pPr>
              <w:rPr>
                <w:sz w:val="20"/>
                <w:szCs w:val="20"/>
                <w:lang w:val="uk-UA"/>
              </w:rPr>
            </w:pPr>
            <w:r>
              <w:rPr>
                <w:sz w:val="20"/>
                <w:szCs w:val="20"/>
                <w:lang w:val="uk-UA"/>
              </w:rPr>
              <w:t>11</w:t>
            </w:r>
            <w:r w:rsidR="004D08AF" w:rsidRPr="002D3E67">
              <w:rPr>
                <w:sz w:val="20"/>
                <w:szCs w:val="20"/>
                <w:lang w:val="uk-UA"/>
              </w:rPr>
              <w:t xml:space="preserve">.  </w:t>
            </w:r>
            <w:r w:rsidR="002D3E67" w:rsidRPr="002D3E67">
              <w:rPr>
                <w:sz w:val="20"/>
                <w:szCs w:val="20"/>
                <w:lang w:val="uk-UA"/>
              </w:rPr>
              <w:t>Внес</w:t>
            </w:r>
            <w:r w:rsidR="002D3E67">
              <w:rPr>
                <w:sz w:val="20"/>
                <w:szCs w:val="20"/>
                <w:lang w:val="uk-UA"/>
              </w:rPr>
              <w:t>ення</w:t>
            </w:r>
            <w:r w:rsidR="002D3E67" w:rsidRPr="002D3E67">
              <w:rPr>
                <w:sz w:val="20"/>
                <w:szCs w:val="20"/>
                <w:lang w:val="uk-UA"/>
              </w:rPr>
              <w:t xml:space="preserve"> змін до </w:t>
            </w:r>
            <w:r w:rsidR="002D3E67">
              <w:rPr>
                <w:sz w:val="20"/>
                <w:szCs w:val="20"/>
                <w:lang w:val="uk-UA"/>
              </w:rPr>
              <w:t>С</w:t>
            </w:r>
            <w:r w:rsidR="002D3E67" w:rsidRPr="002D3E67">
              <w:rPr>
                <w:sz w:val="20"/>
                <w:szCs w:val="20"/>
                <w:lang w:val="uk-UA"/>
              </w:rPr>
              <w:t>татуту</w:t>
            </w:r>
            <w:r w:rsidR="002D3E67">
              <w:rPr>
                <w:sz w:val="20"/>
                <w:szCs w:val="20"/>
                <w:lang w:val="uk-UA"/>
              </w:rPr>
              <w:t xml:space="preserve"> Товариства</w:t>
            </w:r>
            <w:r w:rsidR="002D3E67" w:rsidRPr="002D3E67">
              <w:rPr>
                <w:sz w:val="20"/>
                <w:szCs w:val="20"/>
                <w:lang w:val="uk-UA"/>
              </w:rPr>
              <w:t xml:space="preserve"> в зв’язку з приведенням його у відповідність до діючого законодавства України шляхом затвердження Статуту у новій редакції</w:t>
            </w:r>
            <w:r w:rsidR="002D3E67">
              <w:rPr>
                <w:sz w:val="20"/>
                <w:szCs w:val="20"/>
                <w:lang w:val="uk-UA"/>
              </w:rPr>
              <w:t>.</w:t>
            </w:r>
          </w:p>
          <w:p w:rsidR="00A44578" w:rsidRDefault="002D3E67" w:rsidP="00A44578">
            <w:pPr>
              <w:pStyle w:val="2"/>
              <w:jc w:val="both"/>
              <w:rPr>
                <w:b/>
                <w:i/>
                <w:sz w:val="20"/>
                <w:lang w:val="uk-UA"/>
              </w:rPr>
            </w:pPr>
            <w:r w:rsidRPr="00EB6483">
              <w:rPr>
                <w:b/>
                <w:i/>
                <w:sz w:val="20"/>
                <w:lang w:val="uk-UA"/>
              </w:rPr>
              <w:t>Проект рішення:</w:t>
            </w:r>
            <w:r w:rsidR="00A44578">
              <w:rPr>
                <w:b/>
                <w:i/>
                <w:sz w:val="20"/>
                <w:lang w:val="uk-UA"/>
              </w:rPr>
              <w:t xml:space="preserve"> </w:t>
            </w:r>
          </w:p>
          <w:p w:rsidR="00A44578" w:rsidRPr="00A44578" w:rsidRDefault="00A44578" w:rsidP="00A44578">
            <w:pPr>
              <w:pStyle w:val="2"/>
              <w:jc w:val="both"/>
              <w:rPr>
                <w:rFonts w:ascii="Verdana" w:hAnsi="Verdana" w:cs="Verdana"/>
                <w:i/>
                <w:color w:val="000000"/>
                <w:sz w:val="16"/>
                <w:szCs w:val="16"/>
                <w:lang w:val="uk-UA"/>
              </w:rPr>
            </w:pPr>
            <w:r w:rsidRPr="00A44578">
              <w:rPr>
                <w:rFonts w:ascii="Verdana" w:hAnsi="Verdana" w:cs="Verdana"/>
                <w:i/>
                <w:color w:val="000000"/>
                <w:sz w:val="16"/>
                <w:szCs w:val="16"/>
                <w:lang w:val="uk-UA"/>
              </w:rPr>
              <w:t>Затвердити нову редакцію статуту ПРАТ «</w:t>
            </w:r>
            <w:r w:rsidR="007557DC" w:rsidRPr="007557DC">
              <w:rPr>
                <w:rFonts w:ascii="Verdana" w:hAnsi="Verdana" w:cs="Verdana"/>
                <w:i/>
                <w:color w:val="000000"/>
                <w:sz w:val="16"/>
                <w:szCs w:val="16"/>
                <w:lang w:val="uk-UA"/>
              </w:rPr>
              <w:t>ЗАТИШАНСЬКЕ АТП 5115</w:t>
            </w:r>
            <w:r w:rsidRPr="00A44578">
              <w:rPr>
                <w:rFonts w:ascii="Verdana" w:hAnsi="Verdana" w:cs="Verdana"/>
                <w:i/>
                <w:color w:val="000000"/>
                <w:sz w:val="16"/>
                <w:szCs w:val="16"/>
                <w:lang w:val="uk-UA"/>
              </w:rPr>
              <w:t>».</w:t>
            </w:r>
          </w:p>
          <w:p w:rsidR="002D3E67" w:rsidRPr="00EB6483" w:rsidRDefault="002D3E67" w:rsidP="002D3E67">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p>
          <w:p w:rsidR="00A44578" w:rsidRPr="002D3E67" w:rsidRDefault="00A44578" w:rsidP="00A44578">
            <w:pPr>
              <w:rPr>
                <w:sz w:val="20"/>
                <w:szCs w:val="20"/>
                <w:lang w:val="uk-UA"/>
              </w:rPr>
            </w:pPr>
            <w:r w:rsidRPr="002D3E67">
              <w:rPr>
                <w:sz w:val="20"/>
                <w:szCs w:val="20"/>
                <w:lang w:val="uk-UA"/>
              </w:rPr>
              <w:t>1</w:t>
            </w:r>
            <w:r w:rsidR="00C352D9">
              <w:rPr>
                <w:sz w:val="20"/>
                <w:szCs w:val="20"/>
                <w:lang w:val="uk-UA"/>
              </w:rPr>
              <w:t>2</w:t>
            </w:r>
            <w:r w:rsidRPr="002D3E67">
              <w:rPr>
                <w:sz w:val="20"/>
                <w:szCs w:val="20"/>
                <w:lang w:val="uk-UA"/>
              </w:rPr>
              <w:t xml:space="preserve">.  </w:t>
            </w:r>
            <w:r w:rsidRPr="00A44578">
              <w:rPr>
                <w:sz w:val="20"/>
                <w:szCs w:val="20"/>
                <w:lang w:val="uk-UA"/>
              </w:rPr>
              <w:t>Обрання уповноважен</w:t>
            </w:r>
            <w:r w:rsidR="0038783E">
              <w:rPr>
                <w:sz w:val="20"/>
                <w:szCs w:val="20"/>
                <w:lang w:val="uk-UA"/>
              </w:rPr>
              <w:t xml:space="preserve">ої особи </w:t>
            </w:r>
            <w:r w:rsidR="003B5CBB">
              <w:rPr>
                <w:sz w:val="20"/>
                <w:szCs w:val="20"/>
                <w:lang w:val="uk-UA"/>
              </w:rPr>
              <w:t xml:space="preserve"> на підписання нової редакції Статуту Т</w:t>
            </w:r>
            <w:r w:rsidRPr="00A44578">
              <w:rPr>
                <w:sz w:val="20"/>
                <w:szCs w:val="20"/>
                <w:lang w:val="uk-UA"/>
              </w:rPr>
              <w:t>овариства та проведення держа</w:t>
            </w:r>
            <w:r w:rsidR="003B5CBB">
              <w:rPr>
                <w:sz w:val="20"/>
                <w:szCs w:val="20"/>
                <w:lang w:val="uk-UA"/>
              </w:rPr>
              <w:t>вної реєстрації нової редакції С</w:t>
            </w:r>
            <w:r w:rsidRPr="00A44578">
              <w:rPr>
                <w:sz w:val="20"/>
                <w:szCs w:val="20"/>
                <w:lang w:val="uk-UA"/>
              </w:rPr>
              <w:t>татуту.</w:t>
            </w:r>
          </w:p>
          <w:p w:rsidR="00A44578" w:rsidRPr="00F96B86" w:rsidRDefault="00A44578" w:rsidP="00E45860">
            <w:pPr>
              <w:jc w:val="both"/>
              <w:rPr>
                <w:rFonts w:ascii="Verdana" w:hAnsi="Verdana" w:cs="Verdana"/>
                <w:i/>
                <w:color w:val="000000"/>
                <w:sz w:val="16"/>
                <w:szCs w:val="16"/>
              </w:rPr>
            </w:pPr>
            <w:r w:rsidRPr="00EB6483">
              <w:rPr>
                <w:b/>
                <w:i/>
                <w:sz w:val="20"/>
                <w:szCs w:val="20"/>
                <w:lang w:val="uk-UA"/>
              </w:rPr>
              <w:lastRenderedPageBreak/>
              <w:t>Проект рішення:</w:t>
            </w:r>
            <w:r>
              <w:rPr>
                <w:rFonts w:ascii="Verdana" w:hAnsi="Verdana" w:cs="Verdana"/>
                <w:i/>
                <w:color w:val="000000"/>
                <w:sz w:val="16"/>
                <w:szCs w:val="16"/>
                <w:lang w:val="uk-UA"/>
              </w:rPr>
              <w:t xml:space="preserve"> Призначити </w:t>
            </w:r>
            <w:r w:rsidR="00C352D9">
              <w:rPr>
                <w:rFonts w:ascii="Verdana" w:hAnsi="Verdana" w:cs="Verdana"/>
                <w:i/>
                <w:color w:val="000000"/>
                <w:sz w:val="16"/>
                <w:szCs w:val="16"/>
                <w:lang w:val="uk-UA"/>
              </w:rPr>
              <w:t xml:space="preserve">Директора </w:t>
            </w:r>
            <w:r w:rsidR="0060139F">
              <w:rPr>
                <w:rFonts w:ascii="Verdana" w:hAnsi="Verdana" w:cs="Verdana"/>
                <w:i/>
                <w:color w:val="000000"/>
                <w:sz w:val="16"/>
                <w:szCs w:val="16"/>
                <w:lang w:val="uk-UA"/>
              </w:rPr>
              <w:t>Вльт А. О.</w:t>
            </w:r>
            <w:r w:rsidR="00C352D9" w:rsidRPr="001C4A1E">
              <w:rPr>
                <w:rFonts w:ascii="Verdana" w:hAnsi="Verdana" w:cs="Verdana"/>
                <w:i/>
                <w:color w:val="000000"/>
                <w:sz w:val="16"/>
                <w:szCs w:val="16"/>
                <w:lang w:val="uk-UA"/>
              </w:rPr>
              <w:t xml:space="preserve"> </w:t>
            </w:r>
            <w:r>
              <w:rPr>
                <w:rFonts w:ascii="Verdana" w:hAnsi="Verdana" w:cs="Verdana"/>
                <w:i/>
                <w:color w:val="000000"/>
                <w:sz w:val="16"/>
                <w:szCs w:val="16"/>
                <w:lang w:val="uk-UA"/>
              </w:rPr>
              <w:t xml:space="preserve">особою, відповідальною за </w:t>
            </w:r>
            <w:r w:rsidR="003B5CBB" w:rsidRPr="00E45860">
              <w:rPr>
                <w:rFonts w:ascii="Verdana" w:hAnsi="Verdana" w:cs="Verdana"/>
                <w:i/>
                <w:color w:val="000000"/>
                <w:sz w:val="16"/>
                <w:szCs w:val="16"/>
                <w:lang w:val="uk-UA"/>
              </w:rPr>
              <w:t xml:space="preserve">підписання нової редакції </w:t>
            </w:r>
            <w:r w:rsidR="003B5CBB">
              <w:rPr>
                <w:rFonts w:ascii="Verdana" w:hAnsi="Verdana" w:cs="Verdana"/>
                <w:i/>
                <w:color w:val="000000"/>
                <w:sz w:val="16"/>
                <w:szCs w:val="16"/>
                <w:lang w:val="uk-UA"/>
              </w:rPr>
              <w:t>С</w:t>
            </w:r>
            <w:r w:rsidR="003B5CBB" w:rsidRPr="00E45860">
              <w:rPr>
                <w:rFonts w:ascii="Verdana" w:hAnsi="Verdana" w:cs="Verdana"/>
                <w:i/>
                <w:color w:val="000000"/>
                <w:sz w:val="16"/>
                <w:szCs w:val="16"/>
                <w:lang w:val="uk-UA"/>
              </w:rPr>
              <w:t xml:space="preserve">татуту </w:t>
            </w:r>
            <w:r w:rsidR="003B5CBB">
              <w:rPr>
                <w:rFonts w:ascii="Verdana" w:hAnsi="Verdana" w:cs="Verdana"/>
                <w:i/>
                <w:color w:val="000000"/>
                <w:sz w:val="16"/>
                <w:szCs w:val="16"/>
                <w:lang w:val="uk-UA"/>
              </w:rPr>
              <w:t>Т</w:t>
            </w:r>
            <w:r w:rsidR="003B5CBB" w:rsidRPr="00E45860">
              <w:rPr>
                <w:rFonts w:ascii="Verdana" w:hAnsi="Verdana" w:cs="Verdana"/>
                <w:i/>
                <w:color w:val="000000"/>
                <w:sz w:val="16"/>
                <w:szCs w:val="16"/>
                <w:lang w:val="uk-UA"/>
              </w:rPr>
              <w:t xml:space="preserve">овариства та проведення державної реєстрації нової редакції </w:t>
            </w:r>
            <w:r w:rsidR="003B5CBB">
              <w:rPr>
                <w:rFonts w:ascii="Verdana" w:hAnsi="Verdana" w:cs="Verdana"/>
                <w:i/>
                <w:color w:val="000000"/>
                <w:sz w:val="16"/>
                <w:szCs w:val="16"/>
                <w:lang w:val="uk-UA"/>
              </w:rPr>
              <w:t>С</w:t>
            </w:r>
            <w:r w:rsidR="003B5CBB" w:rsidRPr="00E45860">
              <w:rPr>
                <w:rFonts w:ascii="Verdana" w:hAnsi="Verdana" w:cs="Verdana"/>
                <w:i/>
                <w:color w:val="000000"/>
                <w:sz w:val="16"/>
                <w:szCs w:val="16"/>
                <w:lang w:val="uk-UA"/>
              </w:rPr>
              <w:t>татуту.</w:t>
            </w:r>
          </w:p>
          <w:p w:rsidR="00E24668" w:rsidRPr="00F96B86" w:rsidRDefault="00E24668" w:rsidP="00E45860">
            <w:pPr>
              <w:jc w:val="both"/>
              <w:rPr>
                <w:rFonts w:ascii="Verdana" w:hAnsi="Verdana" w:cs="Verdana"/>
                <w:i/>
                <w:color w:val="000000"/>
                <w:sz w:val="16"/>
                <w:szCs w:val="16"/>
              </w:rPr>
            </w:pPr>
          </w:p>
          <w:p w:rsidR="00E24668" w:rsidRPr="00CB6930" w:rsidRDefault="00E24668" w:rsidP="00E24668">
            <w:pPr>
              <w:rPr>
                <w:sz w:val="20"/>
                <w:szCs w:val="20"/>
                <w:lang w:val="uk-UA"/>
              </w:rPr>
            </w:pPr>
            <w:r w:rsidRPr="00CB6930">
              <w:rPr>
                <w:sz w:val="20"/>
                <w:szCs w:val="20"/>
                <w:lang w:val="uk-UA"/>
              </w:rPr>
              <w:t>1</w:t>
            </w:r>
            <w:r w:rsidR="00C352D9">
              <w:rPr>
                <w:sz w:val="20"/>
                <w:szCs w:val="20"/>
                <w:lang w:val="uk-UA"/>
              </w:rPr>
              <w:t>3</w:t>
            </w:r>
            <w:r w:rsidRPr="00CB6930">
              <w:rPr>
                <w:sz w:val="20"/>
                <w:szCs w:val="20"/>
                <w:lang w:val="uk-UA"/>
              </w:rPr>
              <w:t>.  Внесення змін до внутрішніх Положень Товариства та затвердження їх у новій редакції. Обрання уповноваженої особи на підписання нової редакції Положень Товариства у зв’язку з приведенням їх у відповідність до діючого законодавства України.</w:t>
            </w:r>
          </w:p>
          <w:p w:rsidR="00E24668" w:rsidRPr="00CB6930" w:rsidRDefault="00E24668" w:rsidP="00E24668">
            <w:pPr>
              <w:tabs>
                <w:tab w:val="left" w:pos="0"/>
              </w:tabs>
              <w:suppressAutoHyphens/>
              <w:jc w:val="both"/>
              <w:rPr>
                <w:b/>
                <w:i/>
                <w:sz w:val="20"/>
                <w:szCs w:val="20"/>
                <w:lang w:val="uk-UA"/>
              </w:rPr>
            </w:pPr>
            <w:r w:rsidRPr="00CB6930">
              <w:rPr>
                <w:b/>
                <w:i/>
                <w:sz w:val="20"/>
                <w:szCs w:val="20"/>
                <w:lang w:val="uk-UA"/>
              </w:rPr>
              <w:t xml:space="preserve">Проект рішення: </w:t>
            </w:r>
          </w:p>
          <w:p w:rsidR="00E24668" w:rsidRPr="00F96B86" w:rsidRDefault="00E24668" w:rsidP="0060139F">
            <w:pPr>
              <w:jc w:val="both"/>
              <w:rPr>
                <w:sz w:val="20"/>
                <w:szCs w:val="20"/>
              </w:rPr>
            </w:pPr>
            <w:r w:rsidRPr="00F07D05">
              <w:rPr>
                <w:rFonts w:ascii="Verdana" w:hAnsi="Verdana" w:cs="Verdana"/>
                <w:i/>
                <w:color w:val="000000"/>
                <w:sz w:val="16"/>
                <w:szCs w:val="16"/>
                <w:lang w:val="uk-UA"/>
              </w:rPr>
              <w:t xml:space="preserve">Внести зміни до внутрішніх Положень Товариства та затвердити їх у новій редакції. Особа, відповідальна за затвердження Положень у новій редакції у зв’язку з приведенням їх у відповідність до діючого законодавства України – </w:t>
            </w:r>
            <w:r w:rsidR="00C352D9">
              <w:rPr>
                <w:rFonts w:ascii="Verdana" w:hAnsi="Verdana" w:cs="Verdana"/>
                <w:i/>
                <w:color w:val="000000"/>
                <w:sz w:val="16"/>
                <w:szCs w:val="16"/>
                <w:lang w:val="uk-UA"/>
              </w:rPr>
              <w:t xml:space="preserve">Директор </w:t>
            </w:r>
            <w:r w:rsidR="0060139F">
              <w:rPr>
                <w:rFonts w:ascii="Verdana" w:hAnsi="Verdana" w:cs="Verdana"/>
                <w:i/>
                <w:color w:val="000000"/>
                <w:sz w:val="16"/>
                <w:szCs w:val="16"/>
                <w:lang w:val="uk-UA"/>
              </w:rPr>
              <w:t>Вальт А. О</w:t>
            </w:r>
            <w:r w:rsidRPr="00F07D05">
              <w:rPr>
                <w:rFonts w:ascii="Verdana" w:hAnsi="Verdana" w:cs="Verdana"/>
                <w:i/>
                <w:color w:val="000000"/>
                <w:sz w:val="16"/>
                <w:szCs w:val="16"/>
                <w:lang w:val="uk-UA"/>
              </w:rPr>
              <w:t>.</w:t>
            </w:r>
          </w:p>
        </w:tc>
      </w:tr>
    </w:tbl>
    <w:p w:rsidR="00666D6E" w:rsidRPr="003A79E7" w:rsidRDefault="00666D6E" w:rsidP="00666D6E">
      <w:pPr>
        <w:pStyle w:val="1"/>
        <w:shd w:val="clear" w:color="auto" w:fill="FFFFFF"/>
        <w:tabs>
          <w:tab w:val="left" w:pos="284"/>
          <w:tab w:val="left" w:pos="336"/>
          <w:tab w:val="left" w:pos="360"/>
        </w:tabs>
        <w:ind w:firstLine="181"/>
        <w:jc w:val="both"/>
        <w:rPr>
          <w:color w:val="000000"/>
          <w:highlight w:val="cyan"/>
        </w:rPr>
      </w:pPr>
    </w:p>
    <w:p w:rsidR="000B700F" w:rsidRPr="003F3560" w:rsidRDefault="00666D6E" w:rsidP="006D2F3F">
      <w:pPr>
        <w:pStyle w:val="1"/>
        <w:shd w:val="clear" w:color="auto" w:fill="FFFFFF"/>
        <w:tabs>
          <w:tab w:val="left" w:pos="284"/>
          <w:tab w:val="left" w:pos="336"/>
          <w:tab w:val="left" w:pos="360"/>
        </w:tabs>
        <w:ind w:left="-993" w:firstLine="709"/>
        <w:jc w:val="both"/>
        <w:rPr>
          <w:rStyle w:val="a8"/>
        </w:rPr>
      </w:pPr>
      <w:r w:rsidRPr="00EB6483">
        <w:rPr>
          <w:snapToGrid/>
          <w:lang w:val="uk-UA"/>
        </w:rPr>
        <w:t>Адреса</w:t>
      </w:r>
      <w:r w:rsidR="000468EC" w:rsidRPr="00EB6483">
        <w:rPr>
          <w:snapToGrid/>
          <w:lang w:val="uk-UA"/>
        </w:rPr>
        <w:t xml:space="preserve"> власного</w:t>
      </w:r>
      <w:r w:rsidRPr="00EB6483">
        <w:rPr>
          <w:snapToGrid/>
          <w:lang w:val="uk-UA"/>
        </w:rPr>
        <w:t xml:space="preserve"> веб-сайту, на якому розміщена інформація з проектом рішень щодо кожного з питань, включених до проекту порядку денного –</w:t>
      </w:r>
      <w:r w:rsidR="00B203A5">
        <w:rPr>
          <w:rStyle w:val="a8"/>
          <w:lang w:val="uk-UA"/>
        </w:rPr>
        <w:t xml:space="preserve"> </w:t>
      </w:r>
      <w:r w:rsidR="00B203A5" w:rsidRPr="00B203A5">
        <w:rPr>
          <w:rStyle w:val="a8"/>
          <w:lang w:val="en-US"/>
        </w:rPr>
        <w:t>zatishanske</w:t>
      </w:r>
      <w:r w:rsidR="00B203A5" w:rsidRPr="003F3560">
        <w:rPr>
          <w:rStyle w:val="a8"/>
        </w:rPr>
        <w:t>-</w:t>
      </w:r>
      <w:r w:rsidR="00B203A5" w:rsidRPr="00B203A5">
        <w:rPr>
          <w:rStyle w:val="a8"/>
          <w:lang w:val="en-US"/>
        </w:rPr>
        <w:t>atp</w:t>
      </w:r>
      <w:r w:rsidR="00B203A5" w:rsidRPr="003F3560">
        <w:rPr>
          <w:rStyle w:val="a8"/>
        </w:rPr>
        <w:t>-15115.</w:t>
      </w:r>
      <w:r w:rsidR="00B203A5" w:rsidRPr="00B203A5">
        <w:rPr>
          <w:rStyle w:val="a8"/>
          <w:lang w:val="en-US"/>
        </w:rPr>
        <w:t>pat</w:t>
      </w:r>
      <w:r w:rsidR="00B203A5" w:rsidRPr="003F3560">
        <w:rPr>
          <w:rStyle w:val="a8"/>
        </w:rPr>
        <w:t>.</w:t>
      </w:r>
      <w:r w:rsidR="00B203A5" w:rsidRPr="00B203A5">
        <w:rPr>
          <w:rStyle w:val="a8"/>
          <w:lang w:val="en-US"/>
        </w:rPr>
        <w:t>ua</w:t>
      </w:r>
    </w:p>
    <w:p w:rsidR="00103392" w:rsidRPr="00103392" w:rsidRDefault="00103392" w:rsidP="006D2F3F">
      <w:pPr>
        <w:pStyle w:val="1"/>
        <w:shd w:val="clear" w:color="auto" w:fill="FFFFFF"/>
        <w:tabs>
          <w:tab w:val="left" w:pos="284"/>
          <w:tab w:val="left" w:pos="336"/>
          <w:tab w:val="left" w:pos="360"/>
        </w:tabs>
        <w:ind w:left="-993" w:firstLine="709"/>
        <w:jc w:val="both"/>
        <w:rPr>
          <w:snapToGrid/>
        </w:rPr>
      </w:pPr>
    </w:p>
    <w:p w:rsidR="009A7C73" w:rsidRPr="00EB6483" w:rsidRDefault="000B700F" w:rsidP="006D2F3F">
      <w:pPr>
        <w:pStyle w:val="1"/>
        <w:shd w:val="clear" w:color="auto" w:fill="FFFFFF"/>
        <w:tabs>
          <w:tab w:val="left" w:pos="284"/>
          <w:tab w:val="left" w:pos="336"/>
          <w:tab w:val="left" w:pos="360"/>
        </w:tabs>
        <w:ind w:left="-993" w:firstLine="709"/>
        <w:jc w:val="both"/>
        <w:rPr>
          <w:snapToGrid/>
          <w:lang w:val="uk-UA"/>
        </w:rPr>
      </w:pPr>
      <w:r w:rsidRPr="00EB6483">
        <w:rPr>
          <w:snapToGrid/>
          <w:lang w:val="uk-UA"/>
        </w:rPr>
        <w:t>І</w:t>
      </w:r>
      <w:r w:rsidR="009A7C73" w:rsidRPr="007F565C">
        <w:rPr>
          <w:snapToGrid/>
          <w:lang w:val="uk-UA"/>
        </w:rPr>
        <w:t>нформаці</w:t>
      </w:r>
      <w:r w:rsidRPr="00EB6483">
        <w:rPr>
          <w:snapToGrid/>
          <w:lang w:val="uk-UA"/>
        </w:rPr>
        <w:t>я</w:t>
      </w:r>
      <w:r w:rsidR="009A7C73" w:rsidRPr="007F565C">
        <w:rPr>
          <w:snapToGrid/>
          <w:lang w:val="uk-UA"/>
        </w:rPr>
        <w:t xml:space="preserve"> про загальну кількість акцій та голосуючих акцій </w:t>
      </w:r>
      <w:r w:rsidRPr="00EB6483">
        <w:rPr>
          <w:snapToGrid/>
          <w:lang w:val="uk-UA"/>
        </w:rPr>
        <w:t>ПРАТ «</w:t>
      </w:r>
      <w:r w:rsidR="00311300" w:rsidRPr="00311300">
        <w:rPr>
          <w:snapToGrid/>
          <w:lang w:val="uk-UA"/>
        </w:rPr>
        <w:t>ЗАТИШАНСЬКЕ АТП 5115</w:t>
      </w:r>
      <w:r w:rsidRPr="00EB6483">
        <w:rPr>
          <w:snapToGrid/>
          <w:lang w:val="uk-UA"/>
        </w:rPr>
        <w:t xml:space="preserve">» </w:t>
      </w:r>
      <w:r w:rsidR="009A7C73" w:rsidRPr="007F565C">
        <w:rPr>
          <w:snapToGrid/>
          <w:lang w:val="uk-UA"/>
        </w:rPr>
        <w:t xml:space="preserve">станом на </w:t>
      </w:r>
      <w:r w:rsidR="002E4A36">
        <w:rPr>
          <w:snapToGrid/>
          <w:lang w:val="uk-UA"/>
        </w:rPr>
        <w:t>25</w:t>
      </w:r>
      <w:r w:rsidR="00984EB1">
        <w:rPr>
          <w:snapToGrid/>
          <w:lang w:val="uk-UA"/>
        </w:rPr>
        <w:t>.03</w:t>
      </w:r>
      <w:r w:rsidRPr="00EB6483">
        <w:rPr>
          <w:snapToGrid/>
          <w:lang w:val="uk-UA"/>
        </w:rPr>
        <w:t>.201</w:t>
      </w:r>
      <w:r w:rsidR="00331276">
        <w:rPr>
          <w:snapToGrid/>
          <w:lang w:val="uk-UA"/>
        </w:rPr>
        <w:t>9</w:t>
      </w:r>
      <w:r w:rsidRPr="00EB6483">
        <w:rPr>
          <w:snapToGrid/>
          <w:lang w:val="uk-UA"/>
        </w:rPr>
        <w:t xml:space="preserve"> р. (згідно переліку </w:t>
      </w:r>
      <w:r w:rsidR="009A7C73" w:rsidRPr="007F565C">
        <w:rPr>
          <w:snapToGrid/>
          <w:lang w:val="uk-UA"/>
        </w:rPr>
        <w:t xml:space="preserve">осіб, яким надсилається повідомлення </w:t>
      </w:r>
      <w:r w:rsidRPr="00EB6483">
        <w:rPr>
          <w:snapToGrid/>
          <w:lang w:val="uk-UA"/>
        </w:rPr>
        <w:t xml:space="preserve">про проведення загальних зборів, що мають відбутися </w:t>
      </w:r>
      <w:r w:rsidR="00984EB1">
        <w:rPr>
          <w:snapToGrid/>
          <w:lang w:val="uk-UA"/>
        </w:rPr>
        <w:t>26</w:t>
      </w:r>
      <w:r w:rsidRPr="00EB6483">
        <w:rPr>
          <w:snapToGrid/>
          <w:lang w:val="uk-UA"/>
        </w:rPr>
        <w:t>.0</w:t>
      </w:r>
      <w:r w:rsidR="00331276">
        <w:rPr>
          <w:snapToGrid/>
          <w:lang w:val="uk-UA"/>
        </w:rPr>
        <w:t>4.2019</w:t>
      </w:r>
      <w:r w:rsidRPr="00EB6483">
        <w:rPr>
          <w:snapToGrid/>
          <w:lang w:val="uk-UA"/>
        </w:rPr>
        <w:t xml:space="preserve"> р. </w:t>
      </w:r>
      <w:r w:rsidR="009A7C73" w:rsidRPr="007F565C">
        <w:rPr>
          <w:snapToGrid/>
          <w:lang w:val="uk-UA"/>
        </w:rPr>
        <w:t>(у тому числі загальну кількість окремо по кожному типу акцій)</w:t>
      </w:r>
      <w:r w:rsidRPr="00EB6483">
        <w:rPr>
          <w:snapToGrid/>
          <w:lang w:val="uk-UA"/>
        </w:rPr>
        <w:t>:</w:t>
      </w:r>
    </w:p>
    <w:p w:rsidR="000B700F" w:rsidRPr="00EB6483" w:rsidRDefault="000B700F" w:rsidP="006D2F3F">
      <w:pPr>
        <w:pStyle w:val="a9"/>
        <w:spacing w:before="0" w:beforeAutospacing="0" w:after="0" w:afterAutospacing="0"/>
        <w:ind w:left="-993" w:firstLine="709"/>
        <w:jc w:val="both"/>
        <w:rPr>
          <w:sz w:val="20"/>
          <w:szCs w:val="20"/>
          <w:lang w:val="uk-UA"/>
        </w:rPr>
      </w:pPr>
      <w:r w:rsidRPr="00EB6483">
        <w:rPr>
          <w:sz w:val="20"/>
          <w:szCs w:val="20"/>
          <w:lang w:val="uk-UA"/>
        </w:rPr>
        <w:t xml:space="preserve">Згідно інформації, зазначеної у переліку осіб, яким надсилається повідомлення про проведення загальних зборів Товариства, </w:t>
      </w:r>
      <w:r w:rsidR="00126700">
        <w:rPr>
          <w:sz w:val="20"/>
          <w:szCs w:val="20"/>
          <w:lang w:val="uk-UA"/>
        </w:rPr>
        <w:t>складеному ПАТ «НДУ» станом на 25</w:t>
      </w:r>
      <w:r w:rsidRPr="00EB6483">
        <w:rPr>
          <w:sz w:val="20"/>
          <w:szCs w:val="20"/>
          <w:lang w:val="uk-UA"/>
        </w:rPr>
        <w:t>.0</w:t>
      </w:r>
      <w:r w:rsidR="00984EB1">
        <w:rPr>
          <w:sz w:val="20"/>
          <w:szCs w:val="20"/>
          <w:lang w:val="uk-UA"/>
        </w:rPr>
        <w:t>3</w:t>
      </w:r>
      <w:r w:rsidRPr="00EB6483">
        <w:rPr>
          <w:sz w:val="20"/>
          <w:szCs w:val="20"/>
          <w:lang w:val="uk-UA"/>
        </w:rPr>
        <w:t>.201</w:t>
      </w:r>
      <w:r w:rsidR="00331276">
        <w:rPr>
          <w:sz w:val="20"/>
          <w:szCs w:val="20"/>
          <w:lang w:val="uk-UA"/>
        </w:rPr>
        <w:t>9</w:t>
      </w:r>
      <w:r w:rsidRPr="00EB6483">
        <w:rPr>
          <w:sz w:val="20"/>
          <w:szCs w:val="20"/>
          <w:lang w:val="uk-UA"/>
        </w:rPr>
        <w:t xml:space="preserve"> року:</w:t>
      </w:r>
    </w:p>
    <w:p w:rsidR="000B700F" w:rsidRPr="00EB6483" w:rsidRDefault="000B700F" w:rsidP="006D2F3F">
      <w:pPr>
        <w:pStyle w:val="rvps2"/>
        <w:spacing w:before="0" w:beforeAutospacing="0" w:after="0" w:afterAutospacing="0"/>
        <w:ind w:left="-993" w:firstLine="709"/>
        <w:jc w:val="both"/>
        <w:rPr>
          <w:sz w:val="20"/>
          <w:szCs w:val="20"/>
          <w:lang w:val="uk-UA"/>
        </w:rPr>
      </w:pPr>
      <w:r w:rsidRPr="00EB6483">
        <w:rPr>
          <w:sz w:val="20"/>
          <w:szCs w:val="20"/>
          <w:lang w:val="uk-UA"/>
        </w:rPr>
        <w:t>- загальна кількість простих</w:t>
      </w:r>
      <w:r w:rsidR="00936F69" w:rsidRPr="0083241D">
        <w:rPr>
          <w:sz w:val="20"/>
          <w:szCs w:val="20"/>
        </w:rPr>
        <w:t xml:space="preserve"> </w:t>
      </w:r>
      <w:r w:rsidR="00936F69" w:rsidRPr="00E03E05">
        <w:rPr>
          <w:sz w:val="20"/>
          <w:szCs w:val="20"/>
          <w:lang w:val="uk-UA"/>
        </w:rPr>
        <w:t>іменних</w:t>
      </w:r>
      <w:r w:rsidRPr="00EB6483">
        <w:rPr>
          <w:sz w:val="20"/>
          <w:szCs w:val="20"/>
          <w:lang w:val="uk-UA"/>
        </w:rPr>
        <w:t xml:space="preserve"> акцій Товариства становить –</w:t>
      </w:r>
      <w:r w:rsidR="00126700">
        <w:rPr>
          <w:sz w:val="20"/>
          <w:szCs w:val="20"/>
          <w:lang w:val="uk-UA"/>
        </w:rPr>
        <w:t xml:space="preserve"> </w:t>
      </w:r>
      <w:r w:rsidR="00774BB6" w:rsidRPr="008D29E1">
        <w:rPr>
          <w:sz w:val="20"/>
          <w:szCs w:val="20"/>
          <w:highlight w:val="yellow"/>
          <w:lang w:val="uk-UA"/>
        </w:rPr>
        <w:t>9 154</w:t>
      </w:r>
      <w:r w:rsidRPr="00EB6483">
        <w:rPr>
          <w:sz w:val="20"/>
          <w:szCs w:val="20"/>
          <w:lang w:val="uk-UA"/>
        </w:rPr>
        <w:t xml:space="preserve"> штук; </w:t>
      </w:r>
    </w:p>
    <w:p w:rsidR="000B700F" w:rsidRPr="00EB6483" w:rsidRDefault="000B700F" w:rsidP="006D2F3F">
      <w:pPr>
        <w:pStyle w:val="rvps2"/>
        <w:spacing w:before="0" w:beforeAutospacing="0" w:after="0" w:afterAutospacing="0"/>
        <w:ind w:left="-993" w:firstLine="709"/>
        <w:jc w:val="both"/>
        <w:rPr>
          <w:sz w:val="20"/>
          <w:szCs w:val="20"/>
          <w:lang w:val="uk-UA"/>
        </w:rPr>
      </w:pPr>
      <w:r w:rsidRPr="00EB6483">
        <w:rPr>
          <w:sz w:val="20"/>
          <w:szCs w:val="20"/>
          <w:lang w:val="uk-UA"/>
        </w:rPr>
        <w:t xml:space="preserve">- загальна кількість простих </w:t>
      </w:r>
      <w:r w:rsidR="004C2D64">
        <w:rPr>
          <w:sz w:val="20"/>
          <w:szCs w:val="20"/>
          <w:lang w:val="uk-UA"/>
        </w:rPr>
        <w:t xml:space="preserve">іменних </w:t>
      </w:r>
      <w:r w:rsidRPr="00EB6483">
        <w:rPr>
          <w:sz w:val="20"/>
          <w:szCs w:val="20"/>
          <w:lang w:val="uk-UA"/>
        </w:rPr>
        <w:t xml:space="preserve">голосуючих акцій Товариства становить </w:t>
      </w:r>
      <w:r w:rsidR="0049664E">
        <w:rPr>
          <w:sz w:val="20"/>
          <w:szCs w:val="20"/>
          <w:lang w:val="uk-UA"/>
        </w:rPr>
        <w:t xml:space="preserve">– </w:t>
      </w:r>
      <w:r w:rsidR="00774BB6" w:rsidRPr="008D29E1">
        <w:rPr>
          <w:sz w:val="20"/>
          <w:szCs w:val="20"/>
          <w:highlight w:val="yellow"/>
          <w:lang w:val="uk-UA"/>
        </w:rPr>
        <w:t>5 904</w:t>
      </w:r>
      <w:r w:rsidR="00126700" w:rsidRPr="00EB6483">
        <w:rPr>
          <w:sz w:val="20"/>
          <w:szCs w:val="20"/>
          <w:lang w:val="uk-UA"/>
        </w:rPr>
        <w:t xml:space="preserve"> </w:t>
      </w:r>
      <w:r w:rsidRPr="00EB6483">
        <w:rPr>
          <w:sz w:val="20"/>
          <w:szCs w:val="20"/>
          <w:lang w:val="uk-UA"/>
        </w:rPr>
        <w:t>штук.</w:t>
      </w:r>
    </w:p>
    <w:p w:rsidR="00F86DC7" w:rsidRPr="007F565C" w:rsidRDefault="00EB157D" w:rsidP="00BC3E15">
      <w:pPr>
        <w:ind w:left="-993" w:firstLine="709"/>
        <w:jc w:val="both"/>
        <w:rPr>
          <w:sz w:val="20"/>
          <w:szCs w:val="20"/>
          <w:lang w:val="uk-UA"/>
        </w:rPr>
      </w:pPr>
      <w:r>
        <w:rPr>
          <w:sz w:val="20"/>
          <w:szCs w:val="20"/>
          <w:lang w:val="uk-UA"/>
        </w:rPr>
        <w:t>В</w:t>
      </w:r>
      <w:r w:rsidR="00C743AD" w:rsidRPr="00EB6483">
        <w:rPr>
          <w:sz w:val="20"/>
          <w:szCs w:val="20"/>
          <w:lang w:val="uk-UA"/>
        </w:rPr>
        <w:t>ід дати надіслання повідомлення про проведення загальних зборів до дати проведення загальних зборів, акціонери можуть ознайомитися з матеріалами, необхідними для прийняття рішень з питань проекту порядку денного</w:t>
      </w:r>
      <w:r w:rsidR="00873488">
        <w:rPr>
          <w:sz w:val="20"/>
          <w:szCs w:val="20"/>
          <w:lang w:val="uk-UA"/>
        </w:rPr>
        <w:t xml:space="preserve">, </w:t>
      </w:r>
      <w:r w:rsidR="00873488" w:rsidRPr="00273BD5">
        <w:rPr>
          <w:sz w:val="20"/>
          <w:szCs w:val="20"/>
          <w:lang w:val="uk-UA"/>
        </w:rPr>
        <w:t>а також із формою і текстом бюлетеня для голосування,</w:t>
      </w:r>
      <w:r w:rsidR="00C743AD" w:rsidRPr="00EB6483">
        <w:rPr>
          <w:sz w:val="20"/>
          <w:szCs w:val="20"/>
          <w:lang w:val="uk-UA"/>
        </w:rPr>
        <w:t xml:space="preserve"> </w:t>
      </w:r>
      <w:r w:rsidRPr="00273BD5">
        <w:rPr>
          <w:sz w:val="20"/>
          <w:szCs w:val="20"/>
          <w:lang w:val="uk-UA"/>
        </w:rPr>
        <w:t xml:space="preserve">у робочі дні з </w:t>
      </w:r>
      <w:r w:rsidRPr="00BC3E15">
        <w:rPr>
          <w:sz w:val="20"/>
          <w:szCs w:val="20"/>
          <w:lang w:val="uk-UA"/>
        </w:rPr>
        <w:t>0</w:t>
      </w:r>
      <w:r w:rsidR="00BC3E15" w:rsidRPr="00BC3E15">
        <w:rPr>
          <w:sz w:val="20"/>
          <w:szCs w:val="20"/>
          <w:lang w:val="uk-UA"/>
        </w:rPr>
        <w:t>9</w:t>
      </w:r>
      <w:r w:rsidRPr="00BC3E15">
        <w:rPr>
          <w:sz w:val="20"/>
          <w:szCs w:val="20"/>
          <w:lang w:val="uk-UA"/>
        </w:rPr>
        <w:t>:00 до 1</w:t>
      </w:r>
      <w:r w:rsidR="00BC3E15" w:rsidRPr="00BC3E15">
        <w:rPr>
          <w:sz w:val="20"/>
          <w:szCs w:val="20"/>
          <w:lang w:val="uk-UA"/>
        </w:rPr>
        <w:t>7</w:t>
      </w:r>
      <w:r w:rsidRPr="00BC3E15">
        <w:rPr>
          <w:sz w:val="20"/>
          <w:szCs w:val="20"/>
          <w:lang w:val="uk-UA"/>
        </w:rPr>
        <w:t>:00</w:t>
      </w:r>
      <w:r w:rsidRPr="00273BD5">
        <w:rPr>
          <w:sz w:val="20"/>
          <w:szCs w:val="20"/>
          <w:lang w:val="uk-UA"/>
        </w:rPr>
        <w:t xml:space="preserve"> (перерва: </w:t>
      </w:r>
      <w:r w:rsidRPr="00BC3E15">
        <w:rPr>
          <w:sz w:val="20"/>
          <w:szCs w:val="20"/>
          <w:lang w:val="uk-UA"/>
        </w:rPr>
        <w:t>1</w:t>
      </w:r>
      <w:r w:rsidR="00BC3E15" w:rsidRPr="00BC3E15">
        <w:rPr>
          <w:sz w:val="20"/>
          <w:szCs w:val="20"/>
          <w:lang w:val="uk-UA"/>
        </w:rPr>
        <w:t>3</w:t>
      </w:r>
      <w:r w:rsidRPr="00BC3E15">
        <w:rPr>
          <w:sz w:val="20"/>
          <w:szCs w:val="20"/>
          <w:lang w:val="uk-UA"/>
        </w:rPr>
        <w:t>:00-1</w:t>
      </w:r>
      <w:r w:rsidR="00BC3E15" w:rsidRPr="00BC3E15">
        <w:rPr>
          <w:sz w:val="20"/>
          <w:szCs w:val="20"/>
          <w:lang w:val="uk-UA"/>
        </w:rPr>
        <w:t>4</w:t>
      </w:r>
      <w:r w:rsidRPr="00BC3E15">
        <w:rPr>
          <w:sz w:val="20"/>
          <w:szCs w:val="20"/>
          <w:lang w:val="uk-UA"/>
        </w:rPr>
        <w:t>:</w:t>
      </w:r>
      <w:r w:rsidR="00BC3E15">
        <w:rPr>
          <w:sz w:val="20"/>
          <w:szCs w:val="20"/>
          <w:lang w:val="uk-UA"/>
        </w:rPr>
        <w:t>00</w:t>
      </w:r>
      <w:r w:rsidRPr="00273BD5">
        <w:rPr>
          <w:sz w:val="20"/>
          <w:szCs w:val="20"/>
          <w:lang w:val="uk-UA"/>
        </w:rPr>
        <w:t xml:space="preserve">) </w:t>
      </w:r>
      <w:r w:rsidR="00C743AD" w:rsidRPr="00EB6483">
        <w:rPr>
          <w:sz w:val="20"/>
          <w:szCs w:val="20"/>
          <w:lang w:val="uk-UA"/>
        </w:rPr>
        <w:t xml:space="preserve">за адресою: </w:t>
      </w:r>
      <w:r w:rsidR="00774BB6" w:rsidRPr="005A5A28">
        <w:rPr>
          <w:sz w:val="20"/>
          <w:szCs w:val="20"/>
          <w:lang w:val="uk-UA"/>
        </w:rPr>
        <w:t xml:space="preserve">Одеська область, </w:t>
      </w:r>
      <w:r w:rsidR="00774BB6">
        <w:rPr>
          <w:sz w:val="20"/>
          <w:szCs w:val="20"/>
          <w:lang w:val="uk-UA"/>
        </w:rPr>
        <w:t>Захарівський</w:t>
      </w:r>
      <w:r w:rsidR="00774BB6" w:rsidRPr="005A5A28">
        <w:rPr>
          <w:sz w:val="20"/>
          <w:szCs w:val="20"/>
          <w:lang w:val="uk-UA"/>
        </w:rPr>
        <w:t xml:space="preserve"> район, смт. </w:t>
      </w:r>
      <w:r w:rsidR="00774BB6">
        <w:rPr>
          <w:sz w:val="20"/>
          <w:szCs w:val="20"/>
          <w:lang w:val="uk-UA"/>
        </w:rPr>
        <w:t>Затишшя</w:t>
      </w:r>
      <w:r w:rsidR="00774BB6" w:rsidRPr="005A5A28">
        <w:rPr>
          <w:sz w:val="20"/>
          <w:szCs w:val="20"/>
          <w:lang w:val="uk-UA"/>
        </w:rPr>
        <w:t xml:space="preserve">, </w:t>
      </w:r>
      <w:r w:rsidR="00774BB6" w:rsidRPr="003D769A">
        <w:rPr>
          <w:rFonts w:ascii="Roboto" w:hAnsi="Roboto"/>
          <w:sz w:val="20"/>
        </w:rPr>
        <w:t xml:space="preserve">пров. Будівельний, буд. </w:t>
      </w:r>
      <w:r w:rsidR="00774BB6">
        <w:rPr>
          <w:rFonts w:ascii="Roboto" w:hAnsi="Roboto"/>
          <w:sz w:val="20"/>
          <w:lang w:val="uk-UA"/>
        </w:rPr>
        <w:t>1</w:t>
      </w:r>
      <w:r w:rsidR="00774BB6" w:rsidRPr="003D769A">
        <w:rPr>
          <w:rFonts w:ascii="Roboto" w:hAnsi="Roboto"/>
          <w:sz w:val="20"/>
        </w:rPr>
        <w:t>4</w:t>
      </w:r>
      <w:r w:rsidR="00774BB6">
        <w:rPr>
          <w:sz w:val="20"/>
          <w:szCs w:val="20"/>
          <w:lang w:val="uk-UA"/>
        </w:rPr>
        <w:t xml:space="preserve">, </w:t>
      </w:r>
      <w:r w:rsidR="00BC3E15">
        <w:rPr>
          <w:sz w:val="20"/>
          <w:szCs w:val="20"/>
          <w:lang w:val="uk-UA"/>
        </w:rPr>
        <w:t xml:space="preserve">другий поверх адміністративної будівлі, кабінет директора № 1, </w:t>
      </w:r>
      <w:r w:rsidR="00774BB6">
        <w:rPr>
          <w:sz w:val="20"/>
          <w:szCs w:val="20"/>
          <w:lang w:val="uk-UA"/>
        </w:rPr>
        <w:t>а</w:t>
      </w:r>
      <w:r w:rsidR="00C743AD" w:rsidRPr="00EB6483">
        <w:rPr>
          <w:sz w:val="20"/>
          <w:szCs w:val="20"/>
          <w:lang w:val="uk-UA"/>
        </w:rPr>
        <w:t xml:space="preserve"> в день проведення загальних зборів, також у місці їх проведення. Посадова особа</w:t>
      </w:r>
      <w:r w:rsidR="00F86DC7" w:rsidRPr="00EB6483">
        <w:rPr>
          <w:sz w:val="20"/>
          <w:szCs w:val="20"/>
          <w:lang w:val="uk-UA"/>
        </w:rPr>
        <w:t>,</w:t>
      </w:r>
      <w:r w:rsidR="00C743AD" w:rsidRPr="00EB6483">
        <w:rPr>
          <w:sz w:val="20"/>
          <w:szCs w:val="20"/>
          <w:lang w:val="uk-UA"/>
        </w:rPr>
        <w:t xml:space="preserve"> відповідальна за порядок ознайомлення акціонерів з документами - </w:t>
      </w:r>
      <w:r w:rsidR="00F46855">
        <w:rPr>
          <w:sz w:val="20"/>
          <w:szCs w:val="20"/>
          <w:lang w:val="uk-UA"/>
        </w:rPr>
        <w:t>Директор</w:t>
      </w:r>
      <w:r w:rsidR="00F86DC7" w:rsidRPr="0096168B">
        <w:rPr>
          <w:sz w:val="20"/>
          <w:szCs w:val="20"/>
          <w:lang w:val="uk-UA"/>
        </w:rPr>
        <w:t xml:space="preserve"> П</w:t>
      </w:r>
      <w:r w:rsidR="00F86DC7" w:rsidRPr="00EB6483">
        <w:rPr>
          <w:sz w:val="20"/>
          <w:szCs w:val="20"/>
          <w:lang w:val="uk-UA"/>
        </w:rPr>
        <w:t>Р</w:t>
      </w:r>
      <w:r w:rsidR="00C743AD" w:rsidRPr="0096168B">
        <w:rPr>
          <w:sz w:val="20"/>
          <w:szCs w:val="20"/>
          <w:lang w:val="uk-UA"/>
        </w:rPr>
        <w:t>АТ "</w:t>
      </w:r>
      <w:r w:rsidR="00774BB6" w:rsidRPr="00E25D0D">
        <w:rPr>
          <w:sz w:val="20"/>
          <w:szCs w:val="20"/>
          <w:lang w:val="uk-UA"/>
        </w:rPr>
        <w:t xml:space="preserve">ЗАТИШАНСЬКЕ </w:t>
      </w:r>
      <w:r w:rsidR="004927BB">
        <w:rPr>
          <w:sz w:val="20"/>
          <w:szCs w:val="20"/>
          <w:lang w:val="uk-UA"/>
        </w:rPr>
        <w:t xml:space="preserve">АТП </w:t>
      </w:r>
      <w:r w:rsidR="00774BB6" w:rsidRPr="00E25D0D">
        <w:rPr>
          <w:sz w:val="20"/>
          <w:szCs w:val="20"/>
          <w:lang w:val="uk-UA"/>
        </w:rPr>
        <w:t>15115</w:t>
      </w:r>
      <w:r w:rsidR="00C743AD" w:rsidRPr="00F46855">
        <w:rPr>
          <w:snapToGrid w:val="0"/>
          <w:sz w:val="20"/>
          <w:szCs w:val="20"/>
          <w:lang w:val="uk-UA"/>
        </w:rPr>
        <w:t xml:space="preserve">" – </w:t>
      </w:r>
      <w:r w:rsidR="0060139F">
        <w:rPr>
          <w:snapToGrid w:val="0"/>
          <w:sz w:val="20"/>
          <w:szCs w:val="20"/>
          <w:lang w:val="uk-UA"/>
        </w:rPr>
        <w:t>Вальт Альона Олександрівна</w:t>
      </w:r>
      <w:r w:rsidR="00311300">
        <w:rPr>
          <w:snapToGrid w:val="0"/>
          <w:sz w:val="20"/>
          <w:szCs w:val="20"/>
          <w:lang w:val="uk-UA"/>
        </w:rPr>
        <w:t>.</w:t>
      </w:r>
      <w:r w:rsidR="00F86DC7" w:rsidRPr="00EB6483">
        <w:rPr>
          <w:sz w:val="20"/>
          <w:szCs w:val="20"/>
          <w:lang w:val="uk-UA"/>
        </w:rPr>
        <w:t xml:space="preserve"> </w:t>
      </w:r>
      <w:r w:rsidR="00F86DC7" w:rsidRPr="0096168B">
        <w:rPr>
          <w:sz w:val="20"/>
          <w:szCs w:val="20"/>
          <w:lang w:val="uk-UA"/>
        </w:rPr>
        <w:t>Телефон для довідок</w:t>
      </w:r>
      <w:r w:rsidR="003F3560" w:rsidRPr="00BC3E15">
        <w:rPr>
          <w:sz w:val="20"/>
          <w:szCs w:val="20"/>
          <w:lang w:val="uk-UA"/>
        </w:rPr>
        <w:t xml:space="preserve">: </w:t>
      </w:r>
      <w:r w:rsidR="00BC3E15">
        <w:rPr>
          <w:sz w:val="20"/>
          <w:szCs w:val="20"/>
          <w:lang w:val="uk-UA"/>
        </w:rPr>
        <w:t xml:space="preserve"> (048) 609-53-28; (048) 784-52-09</w:t>
      </w:r>
      <w:r w:rsidR="00097004" w:rsidRPr="000341B9">
        <w:rPr>
          <w:sz w:val="20"/>
          <w:szCs w:val="20"/>
          <w:lang w:val="uk-UA"/>
        </w:rPr>
        <w:t>.</w:t>
      </w:r>
      <w:r w:rsidR="00097004" w:rsidRPr="007F565C">
        <w:rPr>
          <w:sz w:val="20"/>
          <w:szCs w:val="20"/>
          <w:lang w:val="uk-UA"/>
        </w:rPr>
        <w:t xml:space="preserve"> </w:t>
      </w:r>
      <w:r w:rsidR="00F86DC7" w:rsidRPr="007F565C">
        <w:rPr>
          <w:sz w:val="20"/>
          <w:szCs w:val="20"/>
          <w:lang w:val="uk-UA"/>
        </w:rPr>
        <w:t xml:space="preserve">Акціонерне товариство до початку загальних зборів у встановленому ним порядку </w:t>
      </w:r>
      <w:r w:rsidR="00F86DC7" w:rsidRPr="00EB6483">
        <w:rPr>
          <w:sz w:val="20"/>
          <w:szCs w:val="20"/>
          <w:lang w:val="uk-UA"/>
        </w:rPr>
        <w:t>надає</w:t>
      </w:r>
      <w:r w:rsidR="00F86DC7" w:rsidRPr="007F565C">
        <w:rPr>
          <w:sz w:val="20"/>
          <w:szCs w:val="20"/>
          <w:lang w:val="uk-UA"/>
        </w:rPr>
        <w:t xml:space="preserve">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w:t>
      </w:r>
    </w:p>
    <w:p w:rsidR="009828B4" w:rsidRPr="00EB6483" w:rsidRDefault="009828B4" w:rsidP="006D2F3F">
      <w:pPr>
        <w:pStyle w:val="a9"/>
        <w:spacing w:before="0" w:beforeAutospacing="0" w:after="0" w:afterAutospacing="0"/>
        <w:ind w:left="-993" w:firstLine="851"/>
        <w:jc w:val="both"/>
        <w:rPr>
          <w:sz w:val="20"/>
          <w:szCs w:val="20"/>
          <w:lang w:val="uk-UA"/>
        </w:rPr>
      </w:pPr>
      <w:r w:rsidRPr="00EB6483">
        <w:rPr>
          <w:sz w:val="20"/>
          <w:szCs w:val="20"/>
          <w:lang w:val="uk-UA"/>
        </w:rPr>
        <w:t xml:space="preserve">Пропозиціі до проекту порядку денного загальних зборів Товариства </w:t>
      </w:r>
      <w:r w:rsidRPr="007F565C">
        <w:rPr>
          <w:sz w:val="20"/>
          <w:szCs w:val="20"/>
          <w:lang w:val="uk-UA"/>
        </w:rPr>
        <w:t>внос</w:t>
      </w:r>
      <w:r w:rsidRPr="00EB6483">
        <w:rPr>
          <w:sz w:val="20"/>
          <w:szCs w:val="20"/>
          <w:lang w:val="uk-UA"/>
        </w:rPr>
        <w:t>я</w:t>
      </w:r>
      <w:r w:rsidRPr="007F565C">
        <w:rPr>
          <w:sz w:val="20"/>
          <w:szCs w:val="20"/>
          <w:lang w:val="uk-UA"/>
        </w:rPr>
        <w:t xml:space="preserve">ться не пізніше ніж за 20 днів до дати проведення загальних зборів </w:t>
      </w:r>
      <w:r w:rsidRPr="00EB6483">
        <w:rPr>
          <w:sz w:val="20"/>
          <w:szCs w:val="20"/>
          <w:lang w:val="uk-UA"/>
        </w:rPr>
        <w:t>Т</w:t>
      </w:r>
      <w:r w:rsidRPr="007F565C">
        <w:rPr>
          <w:sz w:val="20"/>
          <w:szCs w:val="20"/>
          <w:lang w:val="uk-UA"/>
        </w:rPr>
        <w:t>овариства</w:t>
      </w:r>
      <w:r w:rsidRPr="00EB6483">
        <w:rPr>
          <w:sz w:val="20"/>
          <w:szCs w:val="20"/>
          <w:lang w:val="uk-UA"/>
        </w:rPr>
        <w:t xml:space="preserve"> та подаються в письмовій формі із зазначенням прізвища (найменування) акціонера, який їх вносить, кількості, типу та/або класу належних йому акцій, змісту пропозиції до питання та/або проекту рішення.</w:t>
      </w:r>
    </w:p>
    <w:p w:rsidR="009828B4" w:rsidRPr="00EB6483" w:rsidRDefault="009828B4" w:rsidP="00353584">
      <w:pPr>
        <w:spacing w:after="120"/>
        <w:ind w:left="-993" w:firstLine="851"/>
        <w:jc w:val="both"/>
        <w:rPr>
          <w:sz w:val="20"/>
          <w:szCs w:val="20"/>
          <w:lang w:val="uk-UA"/>
        </w:rPr>
      </w:pPr>
      <w:r w:rsidRPr="007F565C">
        <w:rPr>
          <w:sz w:val="20"/>
          <w:szCs w:val="20"/>
          <w:lang w:val="uk-UA"/>
        </w:rPr>
        <w:t xml:space="preserve">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w:t>
      </w:r>
      <w:r w:rsidR="008861DE" w:rsidRPr="00EB6483">
        <w:rPr>
          <w:sz w:val="20"/>
          <w:szCs w:val="20"/>
          <w:lang w:val="uk-UA"/>
        </w:rPr>
        <w:t xml:space="preserve">                                                                                                                                              </w:t>
      </w:r>
    </w:p>
    <w:p w:rsidR="009828B4" w:rsidRPr="00EB6483" w:rsidRDefault="009828B4" w:rsidP="00353584">
      <w:pPr>
        <w:pStyle w:val="a9"/>
        <w:spacing w:before="0" w:beforeAutospacing="0" w:after="0" w:afterAutospacing="0"/>
        <w:ind w:left="-993" w:firstLine="851"/>
        <w:jc w:val="both"/>
        <w:rPr>
          <w:sz w:val="20"/>
          <w:szCs w:val="20"/>
          <w:lang w:val="uk-UA"/>
        </w:rPr>
      </w:pPr>
      <w:r w:rsidRPr="00EB6483">
        <w:rPr>
          <w:sz w:val="20"/>
          <w:szCs w:val="20"/>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r w:rsidR="004B235A" w:rsidRPr="00EB6483">
        <w:rPr>
          <w:sz w:val="20"/>
          <w:szCs w:val="20"/>
          <w:lang w:val="uk-UA"/>
        </w:rPr>
        <w:t>.</w:t>
      </w:r>
    </w:p>
    <w:p w:rsidR="004B235A" w:rsidRPr="00EB6483" w:rsidRDefault="004B235A" w:rsidP="00353584">
      <w:pPr>
        <w:spacing w:after="120"/>
        <w:ind w:left="-993" w:firstLine="851"/>
        <w:jc w:val="both"/>
        <w:rPr>
          <w:sz w:val="20"/>
          <w:szCs w:val="20"/>
          <w:lang w:val="uk-UA"/>
        </w:rPr>
      </w:pPr>
      <w:r w:rsidRPr="007F565C">
        <w:rPr>
          <w:sz w:val="20"/>
          <w:szCs w:val="20"/>
          <w:lang w:val="uk-UA"/>
        </w:rPr>
        <w:t>Мотивоване рішення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w:t>
      </w:r>
    </w:p>
    <w:p w:rsidR="00B344D1" w:rsidRPr="00EB6483" w:rsidRDefault="009828B4" w:rsidP="00353584">
      <w:pPr>
        <w:spacing w:after="120"/>
        <w:ind w:left="-993" w:firstLine="851"/>
        <w:jc w:val="both"/>
        <w:rPr>
          <w:sz w:val="20"/>
          <w:szCs w:val="20"/>
          <w:lang w:val="uk-UA"/>
        </w:rPr>
      </w:pPr>
      <w:r w:rsidRPr="00EB6483">
        <w:rPr>
          <w:sz w:val="20"/>
          <w:szCs w:val="20"/>
          <w:lang w:val="uk-UA"/>
        </w:rPr>
        <w:t xml:space="preserve">У разі внесення змін до проекту порядку денного загальних зборів Товариства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w:t>
      </w:r>
    </w:p>
    <w:p w:rsidR="009828B4" w:rsidRPr="00EB6483" w:rsidRDefault="009828B4" w:rsidP="00353584">
      <w:pPr>
        <w:pStyle w:val="a9"/>
        <w:spacing w:before="0" w:beforeAutospacing="0" w:after="0" w:afterAutospacing="0"/>
        <w:ind w:left="-993" w:firstLine="851"/>
        <w:jc w:val="both"/>
        <w:rPr>
          <w:sz w:val="20"/>
          <w:szCs w:val="20"/>
          <w:lang w:val="uk-UA"/>
        </w:rPr>
      </w:pPr>
      <w:r w:rsidRPr="00EB6483">
        <w:rPr>
          <w:sz w:val="20"/>
          <w:szCs w:val="20"/>
          <w:lang w:val="uk-UA"/>
        </w:rPr>
        <w:t>Документи (матеріали), необхідні для прийняття рішень з питань порядку денного загальних зборів, надаються акціонеру для ознайомлення на підставі його письмового запиту, отриманого Товариством. Письмовий запит про надання документів (матеріалів) для ознайомлення надсилається акціонером за 5 робочих днів до бажаної дати ознайомлення. В день проведення загальних зборів ознайомлення акціонерів з документами, необхідними для прийняття рішень з питань порядку денного, відбувається у місці проведення реєстрації для участі у загальних зборах та у місці проведення загальних зборів без попереднього письмового запиту.</w:t>
      </w:r>
    </w:p>
    <w:p w:rsidR="009828B4" w:rsidRPr="00EB6483" w:rsidRDefault="009828B4" w:rsidP="006D2F3F">
      <w:pPr>
        <w:pStyle w:val="a9"/>
        <w:spacing w:before="0" w:beforeAutospacing="0" w:after="0" w:afterAutospacing="0"/>
        <w:ind w:left="-993" w:firstLine="851"/>
        <w:jc w:val="both"/>
        <w:rPr>
          <w:sz w:val="20"/>
          <w:szCs w:val="20"/>
          <w:lang w:val="uk-UA"/>
        </w:rPr>
      </w:pPr>
      <w:r w:rsidRPr="00EB6483">
        <w:rPr>
          <w:sz w:val="20"/>
          <w:szCs w:val="20"/>
          <w:lang w:val="uk-UA"/>
        </w:rPr>
        <w:t>Пропозиції акціонерів щодо питань, включених до порядку денного загальних зборів, та письмові запити на ознайомлення з документами (матеріалами) з питань порядку денного надсилати за адресою:</w:t>
      </w:r>
      <w:r w:rsidR="008603B5" w:rsidRPr="00EB6483">
        <w:rPr>
          <w:sz w:val="20"/>
          <w:szCs w:val="20"/>
          <w:lang w:val="uk-UA"/>
        </w:rPr>
        <w:t xml:space="preserve"> </w:t>
      </w:r>
      <w:r w:rsidR="006F3C83">
        <w:rPr>
          <w:sz w:val="20"/>
          <w:szCs w:val="20"/>
          <w:lang w:val="uk-UA"/>
        </w:rPr>
        <w:t xml:space="preserve">66740, </w:t>
      </w:r>
      <w:r w:rsidR="00353584" w:rsidRPr="005A5A28">
        <w:rPr>
          <w:sz w:val="20"/>
          <w:szCs w:val="20"/>
          <w:lang w:val="uk-UA"/>
        </w:rPr>
        <w:t xml:space="preserve">Одеська область, </w:t>
      </w:r>
      <w:r w:rsidR="00311300">
        <w:rPr>
          <w:sz w:val="20"/>
          <w:szCs w:val="20"/>
          <w:lang w:val="uk-UA"/>
        </w:rPr>
        <w:t>Захарівський</w:t>
      </w:r>
      <w:r w:rsidR="00311300" w:rsidRPr="005A5A28">
        <w:rPr>
          <w:sz w:val="20"/>
          <w:szCs w:val="20"/>
          <w:lang w:val="uk-UA"/>
        </w:rPr>
        <w:t xml:space="preserve"> район, смт. </w:t>
      </w:r>
      <w:r w:rsidR="00311300">
        <w:rPr>
          <w:sz w:val="20"/>
          <w:szCs w:val="20"/>
          <w:lang w:val="uk-UA"/>
        </w:rPr>
        <w:t>Затишшя</w:t>
      </w:r>
      <w:r w:rsidR="00311300" w:rsidRPr="005A5A28">
        <w:rPr>
          <w:sz w:val="20"/>
          <w:szCs w:val="20"/>
          <w:lang w:val="uk-UA"/>
        </w:rPr>
        <w:t xml:space="preserve">, </w:t>
      </w:r>
      <w:r w:rsidR="00311300" w:rsidRPr="004927BB">
        <w:rPr>
          <w:rFonts w:ascii="Roboto" w:hAnsi="Roboto"/>
          <w:sz w:val="20"/>
          <w:lang w:val="uk-UA"/>
        </w:rPr>
        <w:t xml:space="preserve">пров. Будівельний, буд. </w:t>
      </w:r>
      <w:r w:rsidR="00311300">
        <w:rPr>
          <w:rFonts w:ascii="Roboto" w:hAnsi="Roboto"/>
          <w:sz w:val="20"/>
          <w:lang w:val="uk-UA"/>
        </w:rPr>
        <w:t>1</w:t>
      </w:r>
      <w:r w:rsidR="00311300" w:rsidRPr="004927BB">
        <w:rPr>
          <w:rFonts w:ascii="Roboto" w:hAnsi="Roboto"/>
          <w:sz w:val="20"/>
          <w:lang w:val="uk-UA"/>
        </w:rPr>
        <w:t>4</w:t>
      </w:r>
      <w:r w:rsidR="00BC3E15">
        <w:rPr>
          <w:rFonts w:ascii="Roboto" w:hAnsi="Roboto"/>
          <w:sz w:val="20"/>
          <w:lang w:val="uk-UA"/>
        </w:rPr>
        <w:t>.</w:t>
      </w:r>
    </w:p>
    <w:p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Для реєстрації та участі в загальних зборах акціонерам при собі необхідно мати паспорт або інший документ, що посвідчує особу; представникам акціонерів - паспорт або інший документ, що посвідчує особу і довіреність на право участі та голосування, оформлену і видану відповідно до законодавства України.</w:t>
      </w:r>
    </w:p>
    <w:p w:rsidR="00B344D1" w:rsidRPr="00EB6483" w:rsidRDefault="00B344D1" w:rsidP="006D2F3F">
      <w:pPr>
        <w:spacing w:after="120"/>
        <w:ind w:left="-993" w:firstLine="709"/>
        <w:jc w:val="both"/>
        <w:rPr>
          <w:sz w:val="20"/>
          <w:szCs w:val="20"/>
          <w:lang w:val="uk-UA"/>
        </w:rPr>
      </w:pPr>
      <w:r w:rsidRPr="007F565C">
        <w:rPr>
          <w:sz w:val="20"/>
          <w:szCs w:val="20"/>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акціонерного товариства.</w:t>
      </w:r>
    </w:p>
    <w:p w:rsidR="006F13EF" w:rsidRPr="007F565C" w:rsidRDefault="00D60E6F" w:rsidP="006D2F3F">
      <w:pPr>
        <w:spacing w:after="120"/>
        <w:ind w:left="-1134" w:firstLine="850"/>
        <w:rPr>
          <w:sz w:val="20"/>
          <w:szCs w:val="20"/>
          <w:lang w:val="uk-UA"/>
        </w:rPr>
      </w:pPr>
      <w:r w:rsidRPr="00EB6483">
        <w:rPr>
          <w:sz w:val="20"/>
          <w:szCs w:val="20"/>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w:t>
      </w:r>
      <w:r w:rsidR="006F13EF" w:rsidRPr="007F565C">
        <w:rPr>
          <w:sz w:val="20"/>
          <w:szCs w:val="20"/>
          <w:lang w:val="uk-UA"/>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lastRenderedPageBreak/>
        <w:t>Довіреність на право участі та голосування на загальних зборах Товариства може містити завдання щодо голосування.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w:t>
      </w:r>
    </w:p>
    <w:p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Акціонер має право видати довіреність на право участі та голосування на загальних зборах декільком своїм представникам.</w:t>
      </w:r>
    </w:p>
    <w:p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Акціонер має право у будь-який час відкликати чи замінити свого представника на загальних зборах Товариства.</w:t>
      </w:r>
    </w:p>
    <w:p w:rsidR="00D60E6F"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B150EA" w:rsidRPr="00EB6483" w:rsidRDefault="00B150EA" w:rsidP="006D2F3F">
      <w:pPr>
        <w:pStyle w:val="a9"/>
        <w:spacing w:before="0" w:beforeAutospacing="0" w:after="0" w:afterAutospacing="0"/>
        <w:ind w:left="-993" w:firstLine="709"/>
        <w:jc w:val="both"/>
        <w:rPr>
          <w:sz w:val="20"/>
          <w:szCs w:val="20"/>
          <w:lang w:val="uk-UA"/>
        </w:rPr>
      </w:pPr>
    </w:p>
    <w:p w:rsidR="006D2F3F" w:rsidRPr="00EB6483" w:rsidRDefault="006D2F3F" w:rsidP="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lang w:val="uk-UA"/>
        </w:rPr>
      </w:pPr>
    </w:p>
    <w:p w:rsidR="00666D6E" w:rsidRPr="007A2B85" w:rsidRDefault="00666D6E" w:rsidP="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7A2B85">
        <w:rPr>
          <w:b/>
          <w:color w:val="000000"/>
          <w:sz w:val="20"/>
          <w:szCs w:val="20"/>
        </w:rPr>
        <w:t>Основні показники фінансово-господарської діяльності підприємства (тис.грн.)</w:t>
      </w:r>
    </w:p>
    <w:tbl>
      <w:tblPr>
        <w:tblW w:w="0" w:type="auto"/>
        <w:tblInd w:w="108" w:type="dxa"/>
        <w:tblLayout w:type="fixed"/>
        <w:tblLook w:val="0000"/>
      </w:tblPr>
      <w:tblGrid>
        <w:gridCol w:w="5386"/>
        <w:gridCol w:w="1277"/>
        <w:gridCol w:w="1275"/>
      </w:tblGrid>
      <w:tr w:rsidR="00666D6E" w:rsidRPr="007A2B85" w:rsidTr="00CE607D">
        <w:tc>
          <w:tcPr>
            <w:tcW w:w="5386" w:type="dxa"/>
            <w:vMerge w:val="restart"/>
            <w:tcBorders>
              <w:top w:val="single" w:sz="4" w:space="0" w:color="000000"/>
              <w:left w:val="single" w:sz="4" w:space="0" w:color="000000"/>
              <w:bottom w:val="single" w:sz="4" w:space="0" w:color="000000"/>
            </w:tcBorders>
            <w:shd w:val="clear" w:color="auto" w:fill="F2F2F2"/>
            <w:vAlign w:val="center"/>
          </w:tcPr>
          <w:p w:rsidR="00666D6E" w:rsidRPr="007A2B85"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7A2B85">
              <w:rPr>
                <w:color w:val="000000"/>
                <w:sz w:val="20"/>
                <w:szCs w:val="20"/>
              </w:rPr>
              <w:t>Найменування показника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66D6E" w:rsidRPr="007A2B85"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A2B85">
              <w:rPr>
                <w:color w:val="000000"/>
                <w:sz w:val="20"/>
                <w:szCs w:val="20"/>
              </w:rPr>
              <w:t>Період</w:t>
            </w:r>
          </w:p>
        </w:tc>
      </w:tr>
      <w:tr w:rsidR="00311300" w:rsidRPr="00EB6483" w:rsidTr="00FC7F4D">
        <w:tc>
          <w:tcPr>
            <w:tcW w:w="5386" w:type="dxa"/>
            <w:vMerge/>
            <w:tcBorders>
              <w:top w:val="single" w:sz="4" w:space="0" w:color="000000"/>
              <w:left w:val="single" w:sz="4" w:space="0" w:color="000000"/>
              <w:bottom w:val="single" w:sz="4" w:space="0" w:color="000000"/>
            </w:tcBorders>
            <w:shd w:val="clear" w:color="auto" w:fill="F2F2F2"/>
            <w:vAlign w:val="center"/>
          </w:tcPr>
          <w:p w:rsidR="00311300" w:rsidRPr="007A2B85" w:rsidRDefault="00311300" w:rsidP="00CE607D">
            <w:pPr>
              <w:snapToGrid w:val="0"/>
              <w:jc w:val="center"/>
              <w:rPr>
                <w:sz w:val="20"/>
                <w:szCs w:val="20"/>
              </w:rPr>
            </w:pPr>
          </w:p>
        </w:tc>
        <w:tc>
          <w:tcPr>
            <w:tcW w:w="1277" w:type="dxa"/>
            <w:tcBorders>
              <w:top w:val="single" w:sz="4" w:space="0" w:color="000000"/>
              <w:left w:val="single" w:sz="4" w:space="0" w:color="000000"/>
              <w:bottom w:val="single" w:sz="4" w:space="0" w:color="000000"/>
            </w:tcBorders>
            <w:shd w:val="clear" w:color="auto" w:fill="F2F2F2"/>
            <w:vAlign w:val="center"/>
          </w:tcPr>
          <w:p w:rsidR="00311300" w:rsidRPr="00311300" w:rsidRDefault="00311300" w:rsidP="00EF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rPr>
            </w:pPr>
            <w:r w:rsidRPr="00311300">
              <w:rPr>
                <w:sz w:val="20"/>
                <w:szCs w:val="20"/>
                <w:lang w:val="uk-UA"/>
              </w:rPr>
              <w:t>2018</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11300" w:rsidRPr="00311300" w:rsidRDefault="00311300" w:rsidP="00EF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rPr>
            </w:pPr>
            <w:r w:rsidRPr="00311300">
              <w:rPr>
                <w:sz w:val="20"/>
                <w:szCs w:val="20"/>
                <w:lang w:val="uk-UA"/>
              </w:rPr>
              <w:t>2017</w:t>
            </w:r>
          </w:p>
        </w:tc>
      </w:tr>
      <w:tr w:rsidR="00311300" w:rsidRPr="00EB6483" w:rsidTr="00FC7F4D">
        <w:trPr>
          <w:trHeight w:val="281"/>
        </w:trPr>
        <w:tc>
          <w:tcPr>
            <w:tcW w:w="5386" w:type="dxa"/>
            <w:tcBorders>
              <w:top w:val="single" w:sz="4" w:space="0" w:color="000000"/>
              <w:left w:val="single" w:sz="4" w:space="0" w:color="000000"/>
              <w:bottom w:val="single" w:sz="4" w:space="0" w:color="000000"/>
            </w:tcBorders>
            <w:shd w:val="clear" w:color="auto" w:fill="auto"/>
          </w:tcPr>
          <w:p w:rsidR="00311300" w:rsidRPr="00727119" w:rsidRDefault="00311300" w:rsidP="00727119">
            <w:pPr>
              <w:tabs>
                <w:tab w:val="left" w:pos="916"/>
                <w:tab w:val="left" w:pos="1710"/>
              </w:tabs>
              <w:rPr>
                <w:sz w:val="20"/>
                <w:szCs w:val="20"/>
                <w:lang w:val="uk-UA"/>
              </w:rPr>
            </w:pPr>
            <w:r w:rsidRPr="00727119">
              <w:rPr>
                <w:sz w:val="20"/>
                <w:szCs w:val="20"/>
                <w:lang w:val="uk-UA"/>
              </w:rPr>
              <w:t xml:space="preserve">Усього активів </w:t>
            </w:r>
            <w:r w:rsidRPr="00727119">
              <w:rPr>
                <w:sz w:val="20"/>
                <w:szCs w:val="20"/>
                <w:lang w:val="uk-UA"/>
              </w:rPr>
              <w:tab/>
            </w:r>
          </w:p>
        </w:tc>
        <w:tc>
          <w:tcPr>
            <w:tcW w:w="1277" w:type="dxa"/>
            <w:tcBorders>
              <w:top w:val="single" w:sz="4" w:space="0" w:color="000000"/>
              <w:left w:val="single" w:sz="4" w:space="0" w:color="000000"/>
              <w:bottom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589,8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593,7</w:t>
            </w:r>
          </w:p>
        </w:tc>
      </w:tr>
      <w:tr w:rsidR="00311300" w:rsidRPr="00EB6483" w:rsidTr="00FC7F4D">
        <w:tc>
          <w:tcPr>
            <w:tcW w:w="5386" w:type="dxa"/>
            <w:tcBorders>
              <w:top w:val="single" w:sz="4" w:space="0" w:color="000000"/>
              <w:left w:val="single" w:sz="4" w:space="0" w:color="000000"/>
              <w:bottom w:val="single" w:sz="4" w:space="0" w:color="000000"/>
            </w:tcBorders>
            <w:shd w:val="clear" w:color="auto" w:fill="auto"/>
          </w:tcPr>
          <w:p w:rsidR="00311300" w:rsidRPr="00727119" w:rsidRDefault="00311300"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Основні засоби </w:t>
            </w:r>
            <w:r w:rsidRPr="001024A0">
              <w:rPr>
                <w:sz w:val="20"/>
                <w:szCs w:val="20"/>
                <w:lang w:val="uk-UA"/>
              </w:rPr>
              <w:t>(за залишковою вартістю)</w:t>
            </w:r>
          </w:p>
        </w:tc>
        <w:tc>
          <w:tcPr>
            <w:tcW w:w="1277" w:type="dxa"/>
            <w:tcBorders>
              <w:top w:val="single" w:sz="4" w:space="0" w:color="000000"/>
              <w:left w:val="single" w:sz="4" w:space="0" w:color="000000"/>
              <w:bottom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477,1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477,1</w:t>
            </w:r>
          </w:p>
        </w:tc>
      </w:tr>
      <w:tr w:rsidR="00311300" w:rsidRPr="00EB6483" w:rsidTr="00FC7F4D">
        <w:tc>
          <w:tcPr>
            <w:tcW w:w="5386" w:type="dxa"/>
            <w:tcBorders>
              <w:top w:val="single" w:sz="4" w:space="0" w:color="000000"/>
              <w:left w:val="single" w:sz="4" w:space="0" w:color="000000"/>
              <w:bottom w:val="single" w:sz="4" w:space="0" w:color="000000"/>
            </w:tcBorders>
            <w:shd w:val="clear" w:color="auto" w:fill="auto"/>
          </w:tcPr>
          <w:p w:rsidR="00311300" w:rsidRPr="00727119" w:rsidRDefault="00311300"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Запаси</w:t>
            </w:r>
          </w:p>
        </w:tc>
        <w:tc>
          <w:tcPr>
            <w:tcW w:w="1277" w:type="dxa"/>
            <w:tcBorders>
              <w:top w:val="single" w:sz="4" w:space="0" w:color="000000"/>
              <w:left w:val="single" w:sz="4" w:space="0" w:color="000000"/>
              <w:bottom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9,2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9,2</w:t>
            </w:r>
          </w:p>
        </w:tc>
      </w:tr>
      <w:tr w:rsidR="00311300" w:rsidRPr="00EB6483" w:rsidTr="00FC7F4D">
        <w:tc>
          <w:tcPr>
            <w:tcW w:w="5386" w:type="dxa"/>
            <w:tcBorders>
              <w:top w:val="single" w:sz="4" w:space="0" w:color="000000"/>
              <w:left w:val="single" w:sz="4" w:space="0" w:color="000000"/>
              <w:bottom w:val="single" w:sz="4" w:space="0" w:color="000000"/>
            </w:tcBorders>
            <w:shd w:val="clear" w:color="auto" w:fill="auto"/>
          </w:tcPr>
          <w:p w:rsidR="00311300" w:rsidRPr="00727119" w:rsidRDefault="00311300"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Сумарна дебіторська заборгованість </w:t>
            </w:r>
          </w:p>
        </w:tc>
        <w:tc>
          <w:tcPr>
            <w:tcW w:w="1277" w:type="dxa"/>
            <w:tcBorders>
              <w:top w:val="single" w:sz="4" w:space="0" w:color="000000"/>
              <w:left w:val="single" w:sz="4" w:space="0" w:color="000000"/>
              <w:bottom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103,4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107,4</w:t>
            </w:r>
          </w:p>
        </w:tc>
      </w:tr>
      <w:tr w:rsidR="00311300" w:rsidRPr="00EB6483" w:rsidTr="00FC7F4D">
        <w:tc>
          <w:tcPr>
            <w:tcW w:w="5386" w:type="dxa"/>
            <w:tcBorders>
              <w:top w:val="single" w:sz="4" w:space="0" w:color="000000"/>
              <w:left w:val="single" w:sz="4" w:space="0" w:color="000000"/>
              <w:bottom w:val="single" w:sz="4" w:space="0" w:color="000000"/>
            </w:tcBorders>
            <w:shd w:val="clear" w:color="auto" w:fill="auto"/>
          </w:tcPr>
          <w:p w:rsidR="00311300" w:rsidRPr="00727119" w:rsidRDefault="00311300"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Грошові кошти та їх еквіваленти </w:t>
            </w:r>
          </w:p>
        </w:tc>
        <w:tc>
          <w:tcPr>
            <w:tcW w:w="1277" w:type="dxa"/>
            <w:tcBorders>
              <w:top w:val="single" w:sz="4" w:space="0" w:color="000000"/>
              <w:left w:val="single" w:sz="4" w:space="0" w:color="000000"/>
              <w:bottom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w:t>
            </w:r>
          </w:p>
        </w:tc>
      </w:tr>
      <w:tr w:rsidR="00311300" w:rsidRPr="00EB6483" w:rsidTr="00FC7F4D">
        <w:tc>
          <w:tcPr>
            <w:tcW w:w="5386" w:type="dxa"/>
            <w:tcBorders>
              <w:top w:val="single" w:sz="4" w:space="0" w:color="000000"/>
              <w:left w:val="single" w:sz="4" w:space="0" w:color="000000"/>
              <w:bottom w:val="single" w:sz="4" w:space="0" w:color="000000"/>
            </w:tcBorders>
            <w:shd w:val="clear" w:color="auto" w:fill="auto"/>
          </w:tcPr>
          <w:p w:rsidR="00311300" w:rsidRPr="00727119" w:rsidRDefault="00311300"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Нерозподілений прибуток  </w:t>
            </w:r>
            <w:r w:rsidRPr="001024A0">
              <w:rPr>
                <w:sz w:val="20"/>
                <w:szCs w:val="20"/>
                <w:lang w:val="uk-UA"/>
              </w:rPr>
              <w:t>(непокритий збиток)</w:t>
            </w:r>
          </w:p>
        </w:tc>
        <w:tc>
          <w:tcPr>
            <w:tcW w:w="1277" w:type="dxa"/>
            <w:tcBorders>
              <w:top w:val="single" w:sz="4" w:space="0" w:color="000000"/>
              <w:left w:val="single" w:sz="4" w:space="0" w:color="000000"/>
              <w:bottom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(804,6)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(810,1)</w:t>
            </w:r>
          </w:p>
        </w:tc>
      </w:tr>
      <w:tr w:rsidR="00311300" w:rsidRPr="00EB6483" w:rsidTr="00FC7F4D">
        <w:tc>
          <w:tcPr>
            <w:tcW w:w="5386" w:type="dxa"/>
            <w:tcBorders>
              <w:top w:val="single" w:sz="4" w:space="0" w:color="000000"/>
              <w:left w:val="single" w:sz="4" w:space="0" w:color="000000"/>
              <w:bottom w:val="single" w:sz="4" w:space="0" w:color="000000"/>
            </w:tcBorders>
            <w:shd w:val="clear" w:color="auto" w:fill="auto"/>
          </w:tcPr>
          <w:p w:rsidR="00311300" w:rsidRPr="00727119" w:rsidRDefault="00311300"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Власний капітал</w:t>
            </w:r>
          </w:p>
        </w:tc>
        <w:tc>
          <w:tcPr>
            <w:tcW w:w="1277" w:type="dxa"/>
            <w:tcBorders>
              <w:top w:val="single" w:sz="4" w:space="0" w:color="000000"/>
              <w:left w:val="single" w:sz="4" w:space="0" w:color="000000"/>
              <w:bottom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89,2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85,7</w:t>
            </w:r>
          </w:p>
        </w:tc>
      </w:tr>
      <w:tr w:rsidR="00311300" w:rsidRPr="00EB6483" w:rsidTr="00FC7F4D">
        <w:tc>
          <w:tcPr>
            <w:tcW w:w="5386" w:type="dxa"/>
            <w:tcBorders>
              <w:top w:val="single" w:sz="4" w:space="0" w:color="000000"/>
              <w:left w:val="single" w:sz="4" w:space="0" w:color="000000"/>
              <w:bottom w:val="single" w:sz="4" w:space="0" w:color="000000"/>
            </w:tcBorders>
            <w:shd w:val="clear" w:color="auto" w:fill="auto"/>
          </w:tcPr>
          <w:p w:rsidR="00311300" w:rsidRPr="00727119" w:rsidRDefault="00311300"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1024A0">
              <w:rPr>
                <w:sz w:val="20"/>
                <w:szCs w:val="20"/>
                <w:lang w:val="uk-UA"/>
              </w:rPr>
              <w:t>Зареєстрований (пайовий/статутний) капітал</w:t>
            </w:r>
          </w:p>
        </w:tc>
        <w:tc>
          <w:tcPr>
            <w:tcW w:w="1277" w:type="dxa"/>
            <w:tcBorders>
              <w:top w:val="single" w:sz="4" w:space="0" w:color="000000"/>
              <w:left w:val="single" w:sz="4" w:space="0" w:color="000000"/>
              <w:bottom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91,5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91,5</w:t>
            </w:r>
          </w:p>
        </w:tc>
      </w:tr>
      <w:tr w:rsidR="00311300" w:rsidRPr="00EB6483" w:rsidTr="00FC7F4D">
        <w:tc>
          <w:tcPr>
            <w:tcW w:w="5386" w:type="dxa"/>
            <w:tcBorders>
              <w:top w:val="single" w:sz="4" w:space="0" w:color="000000"/>
              <w:left w:val="single" w:sz="4" w:space="0" w:color="000000"/>
              <w:bottom w:val="single" w:sz="4" w:space="0" w:color="000000"/>
            </w:tcBorders>
            <w:shd w:val="clear" w:color="auto" w:fill="auto"/>
          </w:tcPr>
          <w:p w:rsidR="00311300" w:rsidRPr="00727119" w:rsidRDefault="00311300"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Довгострокові зобов'язання </w:t>
            </w:r>
            <w:r w:rsidRPr="001024A0">
              <w:rPr>
                <w:sz w:val="20"/>
                <w:szCs w:val="20"/>
                <w:lang w:val="uk-UA"/>
              </w:rPr>
              <w:t>і забезпечення</w:t>
            </w:r>
          </w:p>
        </w:tc>
        <w:tc>
          <w:tcPr>
            <w:tcW w:w="1277" w:type="dxa"/>
            <w:tcBorders>
              <w:top w:val="single" w:sz="4" w:space="0" w:color="000000"/>
              <w:left w:val="single" w:sz="4" w:space="0" w:color="000000"/>
              <w:bottom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w:t>
            </w:r>
          </w:p>
        </w:tc>
      </w:tr>
      <w:tr w:rsidR="00311300" w:rsidRPr="00EB6483" w:rsidTr="00FC7F4D">
        <w:trPr>
          <w:trHeight w:val="221"/>
        </w:trPr>
        <w:tc>
          <w:tcPr>
            <w:tcW w:w="5386" w:type="dxa"/>
            <w:tcBorders>
              <w:top w:val="single" w:sz="4" w:space="0" w:color="000000"/>
              <w:left w:val="single" w:sz="4" w:space="0" w:color="000000"/>
              <w:bottom w:val="single" w:sz="4" w:space="0" w:color="000000"/>
            </w:tcBorders>
            <w:shd w:val="clear" w:color="auto" w:fill="auto"/>
          </w:tcPr>
          <w:p w:rsidR="00311300" w:rsidRPr="00727119" w:rsidRDefault="00311300"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Поточні зобов'язання </w:t>
            </w:r>
            <w:r w:rsidRPr="001024A0">
              <w:rPr>
                <w:sz w:val="20"/>
                <w:szCs w:val="20"/>
                <w:lang w:val="uk-UA"/>
              </w:rPr>
              <w:t>і забезпечення</w:t>
            </w:r>
          </w:p>
        </w:tc>
        <w:tc>
          <w:tcPr>
            <w:tcW w:w="1277" w:type="dxa"/>
            <w:tcBorders>
              <w:top w:val="single" w:sz="4" w:space="0" w:color="000000"/>
              <w:left w:val="single" w:sz="4" w:space="0" w:color="000000"/>
              <w:bottom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500,6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508,0</w:t>
            </w:r>
          </w:p>
        </w:tc>
      </w:tr>
      <w:tr w:rsidR="00311300" w:rsidRPr="00EB6483" w:rsidTr="00FC7F4D">
        <w:tc>
          <w:tcPr>
            <w:tcW w:w="5386" w:type="dxa"/>
            <w:tcBorders>
              <w:top w:val="single" w:sz="4" w:space="0" w:color="000000"/>
              <w:left w:val="single" w:sz="4" w:space="0" w:color="000000"/>
              <w:bottom w:val="single" w:sz="4" w:space="0" w:color="000000"/>
            </w:tcBorders>
            <w:shd w:val="clear" w:color="auto" w:fill="auto"/>
          </w:tcPr>
          <w:p w:rsidR="00311300" w:rsidRPr="00727119" w:rsidRDefault="00311300"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1024A0">
              <w:rPr>
                <w:sz w:val="20"/>
                <w:szCs w:val="20"/>
                <w:lang w:val="uk-UA"/>
              </w:rPr>
              <w:t>Чистий фінансовий результат: прибуток (збиток)</w:t>
            </w:r>
          </w:p>
        </w:tc>
        <w:tc>
          <w:tcPr>
            <w:tcW w:w="1277" w:type="dxa"/>
            <w:tcBorders>
              <w:top w:val="single" w:sz="4" w:space="0" w:color="000000"/>
              <w:left w:val="single" w:sz="4" w:space="0" w:color="000000"/>
              <w:bottom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3,5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5,2</w:t>
            </w:r>
          </w:p>
        </w:tc>
      </w:tr>
      <w:tr w:rsidR="00311300" w:rsidRPr="00EB6483" w:rsidTr="00FC7F4D">
        <w:tc>
          <w:tcPr>
            <w:tcW w:w="5386" w:type="dxa"/>
            <w:tcBorders>
              <w:top w:val="single" w:sz="4" w:space="0" w:color="000000"/>
              <w:left w:val="single" w:sz="4" w:space="0" w:color="000000"/>
              <w:bottom w:val="single" w:sz="4" w:space="0" w:color="000000"/>
            </w:tcBorders>
            <w:shd w:val="clear" w:color="auto" w:fill="auto"/>
          </w:tcPr>
          <w:p w:rsidR="00311300" w:rsidRPr="00727119" w:rsidRDefault="00311300"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Середньорічна кількість акцій (шт.)</w:t>
            </w:r>
          </w:p>
        </w:tc>
        <w:tc>
          <w:tcPr>
            <w:tcW w:w="1277" w:type="dxa"/>
            <w:tcBorders>
              <w:top w:val="single" w:sz="4" w:space="0" w:color="000000"/>
              <w:left w:val="single" w:sz="4" w:space="0" w:color="000000"/>
              <w:bottom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9154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9154</w:t>
            </w:r>
          </w:p>
        </w:tc>
      </w:tr>
      <w:tr w:rsidR="00311300" w:rsidRPr="00EB6483" w:rsidTr="00FC7F4D">
        <w:tc>
          <w:tcPr>
            <w:tcW w:w="5386" w:type="dxa"/>
            <w:tcBorders>
              <w:top w:val="single" w:sz="4" w:space="0" w:color="000000"/>
              <w:left w:val="single" w:sz="4" w:space="0" w:color="000000"/>
              <w:bottom w:val="single" w:sz="4" w:space="0" w:color="000000"/>
            </w:tcBorders>
            <w:shd w:val="clear" w:color="auto" w:fill="auto"/>
          </w:tcPr>
          <w:p w:rsidR="00311300" w:rsidRPr="00727119" w:rsidRDefault="00311300"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0"/>
                <w:szCs w:val="20"/>
              </w:rPr>
            </w:pPr>
            <w:r w:rsidRPr="00931C31">
              <w:rPr>
                <w:sz w:val="20"/>
                <w:szCs w:val="20"/>
                <w:lang w:val="uk-UA"/>
              </w:rPr>
              <w:t>Чистий прибуток (збиток) на одну просту акцію (грн)</w:t>
            </w:r>
          </w:p>
        </w:tc>
        <w:tc>
          <w:tcPr>
            <w:tcW w:w="1277" w:type="dxa"/>
            <w:tcBorders>
              <w:top w:val="single" w:sz="4" w:space="0" w:color="000000"/>
              <w:left w:val="single" w:sz="4" w:space="0" w:color="000000"/>
              <w:bottom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0,38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11300" w:rsidRPr="00311300" w:rsidRDefault="00311300" w:rsidP="00EF5D93">
            <w:pPr>
              <w:jc w:val="center"/>
              <w:rPr>
                <w:sz w:val="20"/>
                <w:szCs w:val="20"/>
                <w:lang w:val="uk-UA"/>
              </w:rPr>
            </w:pPr>
            <w:r w:rsidRPr="00311300">
              <w:rPr>
                <w:sz w:val="20"/>
                <w:szCs w:val="20"/>
                <w:lang w:val="uk-UA"/>
              </w:rPr>
              <w:t>0,57</w:t>
            </w:r>
          </w:p>
        </w:tc>
      </w:tr>
    </w:tbl>
    <w:p w:rsidR="00666D6E" w:rsidRPr="007A2E04" w:rsidRDefault="00666D6E" w:rsidP="00666D6E">
      <w:pPr>
        <w:ind w:firstLine="426"/>
        <w:rPr>
          <w:spacing w:val="-1"/>
          <w:sz w:val="22"/>
          <w:szCs w:val="22"/>
        </w:rPr>
      </w:pPr>
    </w:p>
    <w:p w:rsidR="00A16A90" w:rsidRDefault="00A16A90" w:rsidP="00666D6E">
      <w:pPr>
        <w:rPr>
          <w:spacing w:val="-1"/>
          <w:sz w:val="22"/>
          <w:szCs w:val="22"/>
          <w:lang w:val="uk-UA"/>
        </w:rPr>
      </w:pPr>
    </w:p>
    <w:p w:rsidR="0045132B" w:rsidRDefault="0045132B" w:rsidP="00666D6E">
      <w:pPr>
        <w:rPr>
          <w:spacing w:val="-1"/>
          <w:sz w:val="22"/>
          <w:szCs w:val="22"/>
          <w:lang w:val="uk-UA"/>
        </w:rPr>
      </w:pPr>
    </w:p>
    <w:p w:rsidR="00F96B86" w:rsidRDefault="00F96B86" w:rsidP="00F96B86">
      <w:pPr>
        <w:ind w:left="1795" w:hanging="1795"/>
        <w:rPr>
          <w:rFonts w:ascii="Calibri" w:hAnsi="Calibri"/>
          <w:b/>
          <w:sz w:val="22"/>
          <w:szCs w:val="22"/>
        </w:rPr>
      </w:pPr>
      <w:r>
        <w:rPr>
          <w:b/>
          <w:spacing w:val="-1"/>
          <w:sz w:val="22"/>
          <w:szCs w:val="22"/>
          <w:lang w:val="uk-UA"/>
        </w:rPr>
        <w:t xml:space="preserve">Директор                 </w:t>
      </w:r>
    </w:p>
    <w:p w:rsidR="00CD76F4" w:rsidRPr="00CD76F4" w:rsidRDefault="00CD76F4" w:rsidP="00CD76F4">
      <w:pPr>
        <w:ind w:left="1795" w:hanging="1795"/>
        <w:rPr>
          <w:b/>
          <w:spacing w:val="-1"/>
          <w:sz w:val="22"/>
          <w:szCs w:val="22"/>
          <w:lang w:val="uk-UA"/>
        </w:rPr>
      </w:pPr>
      <w:r w:rsidRPr="00CD76F4">
        <w:rPr>
          <w:b/>
          <w:spacing w:val="-1"/>
          <w:sz w:val="22"/>
          <w:szCs w:val="22"/>
          <w:lang w:val="uk-UA"/>
        </w:rPr>
        <w:t xml:space="preserve">ПрАТ «ЗАТИШАНСЬКЕ АТП-15115»_____________            </w:t>
      </w:r>
      <w:r w:rsidR="00F33019">
        <w:rPr>
          <w:b/>
          <w:spacing w:val="-1"/>
          <w:sz w:val="22"/>
          <w:szCs w:val="22"/>
          <w:lang w:val="uk-UA"/>
        </w:rPr>
        <w:t>Вальт А. О</w:t>
      </w:r>
      <w:r w:rsidRPr="00CD76F4">
        <w:rPr>
          <w:b/>
          <w:spacing w:val="-1"/>
          <w:sz w:val="22"/>
          <w:szCs w:val="22"/>
          <w:lang w:val="uk-UA"/>
        </w:rPr>
        <w:t>.</w:t>
      </w:r>
    </w:p>
    <w:p w:rsidR="00666D6E" w:rsidRDefault="00666D6E" w:rsidP="00F96B86">
      <w:pPr>
        <w:rPr>
          <w:b/>
          <w:lang w:val="uk-UA"/>
        </w:rPr>
      </w:pPr>
      <w:r w:rsidRPr="007A2E04">
        <w:rPr>
          <w:spacing w:val="-1"/>
          <w:sz w:val="22"/>
          <w:szCs w:val="22"/>
        </w:rPr>
        <w:tab/>
      </w:r>
      <w:r w:rsidRPr="007A2E04">
        <w:rPr>
          <w:spacing w:val="-1"/>
          <w:sz w:val="22"/>
          <w:szCs w:val="22"/>
        </w:rPr>
        <w:tab/>
      </w:r>
      <w:r w:rsidRPr="007A2E04">
        <w:rPr>
          <w:spacing w:val="-1"/>
          <w:sz w:val="22"/>
          <w:szCs w:val="22"/>
        </w:rPr>
        <w:tab/>
      </w:r>
      <w:r w:rsidRPr="007A2E04">
        <w:rPr>
          <w:spacing w:val="-1"/>
          <w:sz w:val="22"/>
          <w:szCs w:val="22"/>
        </w:rPr>
        <w:tab/>
      </w:r>
      <w:r w:rsidRPr="00887FEA">
        <w:rPr>
          <w:b/>
          <w:lang w:val="uk-UA"/>
        </w:rPr>
        <w:t xml:space="preserve">          </w:t>
      </w:r>
    </w:p>
    <w:p w:rsidR="006E312A" w:rsidRDefault="00666D6E" w:rsidP="00666D6E">
      <w:r>
        <w:rPr>
          <w:b/>
          <w:lang w:val="uk-UA"/>
        </w:rPr>
        <w:t xml:space="preserve">                                               </w:t>
      </w:r>
      <w:r w:rsidRPr="00887FEA">
        <w:rPr>
          <w:b/>
          <w:lang w:val="uk-UA"/>
        </w:rPr>
        <w:t xml:space="preserve">          </w:t>
      </w:r>
      <w:r w:rsidRPr="00887FEA">
        <w:rPr>
          <w:b/>
        </w:rPr>
        <w:t xml:space="preserve"> </w:t>
      </w:r>
      <w:r w:rsidRPr="00887FEA">
        <w:rPr>
          <w:b/>
          <w:sz w:val="18"/>
          <w:lang w:val="uk-UA"/>
        </w:rPr>
        <w:t>М.П.</w:t>
      </w:r>
      <w:r w:rsidRPr="00887FEA">
        <w:rPr>
          <w:b/>
          <w:sz w:val="18"/>
        </w:rPr>
        <w:t xml:space="preserve">                                                     </w:t>
      </w:r>
    </w:p>
    <w:sectPr w:rsidR="006E312A" w:rsidSect="00A16A90">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6D6E"/>
    <w:rsid w:val="00011410"/>
    <w:rsid w:val="00015156"/>
    <w:rsid w:val="00023BEA"/>
    <w:rsid w:val="000341B9"/>
    <w:rsid w:val="000468EC"/>
    <w:rsid w:val="000663DF"/>
    <w:rsid w:val="00076349"/>
    <w:rsid w:val="00095077"/>
    <w:rsid w:val="00097004"/>
    <w:rsid w:val="000B700F"/>
    <w:rsid w:val="00103392"/>
    <w:rsid w:val="0011071D"/>
    <w:rsid w:val="00115511"/>
    <w:rsid w:val="00126700"/>
    <w:rsid w:val="00187CA6"/>
    <w:rsid w:val="001C40FB"/>
    <w:rsid w:val="001D14E6"/>
    <w:rsid w:val="00206BE9"/>
    <w:rsid w:val="00225F18"/>
    <w:rsid w:val="00273BD5"/>
    <w:rsid w:val="002A6313"/>
    <w:rsid w:val="002C7107"/>
    <w:rsid w:val="002D3E67"/>
    <w:rsid w:val="002D5666"/>
    <w:rsid w:val="002E4A36"/>
    <w:rsid w:val="00311300"/>
    <w:rsid w:val="00312FDF"/>
    <w:rsid w:val="00313C28"/>
    <w:rsid w:val="003146A1"/>
    <w:rsid w:val="00331276"/>
    <w:rsid w:val="003320D4"/>
    <w:rsid w:val="00334D8A"/>
    <w:rsid w:val="00351E52"/>
    <w:rsid w:val="00353584"/>
    <w:rsid w:val="003612F0"/>
    <w:rsid w:val="0037386F"/>
    <w:rsid w:val="00382BC3"/>
    <w:rsid w:val="00387643"/>
    <w:rsid w:val="0038783E"/>
    <w:rsid w:val="00395464"/>
    <w:rsid w:val="003A3A07"/>
    <w:rsid w:val="003A79E7"/>
    <w:rsid w:val="003B5CBB"/>
    <w:rsid w:val="003D4E67"/>
    <w:rsid w:val="003F3560"/>
    <w:rsid w:val="003F4E6D"/>
    <w:rsid w:val="00411973"/>
    <w:rsid w:val="0045132B"/>
    <w:rsid w:val="004927BB"/>
    <w:rsid w:val="0049664E"/>
    <w:rsid w:val="004B235A"/>
    <w:rsid w:val="004B6204"/>
    <w:rsid w:val="004C2D64"/>
    <w:rsid w:val="004D08AF"/>
    <w:rsid w:val="004E5144"/>
    <w:rsid w:val="0051014F"/>
    <w:rsid w:val="00530401"/>
    <w:rsid w:val="005437AD"/>
    <w:rsid w:val="00553C83"/>
    <w:rsid w:val="0057373B"/>
    <w:rsid w:val="00592F7D"/>
    <w:rsid w:val="005A410B"/>
    <w:rsid w:val="005A5A28"/>
    <w:rsid w:val="005E65CE"/>
    <w:rsid w:val="005F2851"/>
    <w:rsid w:val="0060139F"/>
    <w:rsid w:val="006304CF"/>
    <w:rsid w:val="00666D6E"/>
    <w:rsid w:val="00682DAD"/>
    <w:rsid w:val="0069010E"/>
    <w:rsid w:val="006A1289"/>
    <w:rsid w:val="006A2C72"/>
    <w:rsid w:val="006B28BB"/>
    <w:rsid w:val="006B3800"/>
    <w:rsid w:val="006D2F3F"/>
    <w:rsid w:val="006E312A"/>
    <w:rsid w:val="006F13EF"/>
    <w:rsid w:val="006F3C83"/>
    <w:rsid w:val="006F51D8"/>
    <w:rsid w:val="006F6889"/>
    <w:rsid w:val="006F7394"/>
    <w:rsid w:val="00712292"/>
    <w:rsid w:val="00727119"/>
    <w:rsid w:val="007557DC"/>
    <w:rsid w:val="00756E3E"/>
    <w:rsid w:val="00764E65"/>
    <w:rsid w:val="00774BB6"/>
    <w:rsid w:val="00780FF0"/>
    <w:rsid w:val="00787DFB"/>
    <w:rsid w:val="007A2B85"/>
    <w:rsid w:val="007A6CCE"/>
    <w:rsid w:val="007D4624"/>
    <w:rsid w:val="007F086D"/>
    <w:rsid w:val="007F7328"/>
    <w:rsid w:val="00811884"/>
    <w:rsid w:val="0083241D"/>
    <w:rsid w:val="008603B5"/>
    <w:rsid w:val="00873488"/>
    <w:rsid w:val="008768BA"/>
    <w:rsid w:val="00881D7D"/>
    <w:rsid w:val="00885B01"/>
    <w:rsid w:val="008861DE"/>
    <w:rsid w:val="008D108F"/>
    <w:rsid w:val="008D29E1"/>
    <w:rsid w:val="00930C42"/>
    <w:rsid w:val="00931C31"/>
    <w:rsid w:val="00936F69"/>
    <w:rsid w:val="0096168B"/>
    <w:rsid w:val="00974B2A"/>
    <w:rsid w:val="00974D32"/>
    <w:rsid w:val="009828B4"/>
    <w:rsid w:val="00984EB1"/>
    <w:rsid w:val="009A7C73"/>
    <w:rsid w:val="009B135F"/>
    <w:rsid w:val="009B45B4"/>
    <w:rsid w:val="009C5FD0"/>
    <w:rsid w:val="009E0144"/>
    <w:rsid w:val="009F2E7E"/>
    <w:rsid w:val="009F6097"/>
    <w:rsid w:val="00A16A90"/>
    <w:rsid w:val="00A25012"/>
    <w:rsid w:val="00A41042"/>
    <w:rsid w:val="00A44578"/>
    <w:rsid w:val="00A53824"/>
    <w:rsid w:val="00A726C5"/>
    <w:rsid w:val="00A81731"/>
    <w:rsid w:val="00AB57F7"/>
    <w:rsid w:val="00AC1494"/>
    <w:rsid w:val="00AC73AF"/>
    <w:rsid w:val="00AF24C8"/>
    <w:rsid w:val="00B150EA"/>
    <w:rsid w:val="00B159CB"/>
    <w:rsid w:val="00B203A5"/>
    <w:rsid w:val="00B344D1"/>
    <w:rsid w:val="00B7790C"/>
    <w:rsid w:val="00B8558D"/>
    <w:rsid w:val="00BA6775"/>
    <w:rsid w:val="00BB5072"/>
    <w:rsid w:val="00BC3E15"/>
    <w:rsid w:val="00BE47A2"/>
    <w:rsid w:val="00BF6006"/>
    <w:rsid w:val="00C02304"/>
    <w:rsid w:val="00C07150"/>
    <w:rsid w:val="00C11F53"/>
    <w:rsid w:val="00C352D9"/>
    <w:rsid w:val="00C743AD"/>
    <w:rsid w:val="00C83685"/>
    <w:rsid w:val="00CC6DC5"/>
    <w:rsid w:val="00CD012D"/>
    <w:rsid w:val="00CD08A3"/>
    <w:rsid w:val="00CD76F4"/>
    <w:rsid w:val="00CE21B5"/>
    <w:rsid w:val="00CF1FA3"/>
    <w:rsid w:val="00CF36CF"/>
    <w:rsid w:val="00D357F1"/>
    <w:rsid w:val="00D56BBE"/>
    <w:rsid w:val="00D60E6F"/>
    <w:rsid w:val="00D70D4F"/>
    <w:rsid w:val="00DB6358"/>
    <w:rsid w:val="00DE18E7"/>
    <w:rsid w:val="00E03E05"/>
    <w:rsid w:val="00E23506"/>
    <w:rsid w:val="00E24668"/>
    <w:rsid w:val="00E25D0D"/>
    <w:rsid w:val="00E4101B"/>
    <w:rsid w:val="00E45860"/>
    <w:rsid w:val="00E6557F"/>
    <w:rsid w:val="00E82155"/>
    <w:rsid w:val="00E94629"/>
    <w:rsid w:val="00EB157D"/>
    <w:rsid w:val="00EB5D1A"/>
    <w:rsid w:val="00EB6483"/>
    <w:rsid w:val="00EC759B"/>
    <w:rsid w:val="00ED0D53"/>
    <w:rsid w:val="00EE4C1A"/>
    <w:rsid w:val="00F01E39"/>
    <w:rsid w:val="00F07D05"/>
    <w:rsid w:val="00F112AB"/>
    <w:rsid w:val="00F16E1B"/>
    <w:rsid w:val="00F16E20"/>
    <w:rsid w:val="00F26F5E"/>
    <w:rsid w:val="00F33019"/>
    <w:rsid w:val="00F433A7"/>
    <w:rsid w:val="00F46855"/>
    <w:rsid w:val="00F51210"/>
    <w:rsid w:val="00F65EED"/>
    <w:rsid w:val="00F677CF"/>
    <w:rsid w:val="00F86DC7"/>
    <w:rsid w:val="00F96B86"/>
    <w:rsid w:val="00FB4940"/>
    <w:rsid w:val="00FC7F4D"/>
    <w:rsid w:val="00FD13FA"/>
    <w:rsid w:val="00FF7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66D6E"/>
    <w:rPr>
      <w:b/>
      <w:bCs/>
    </w:rPr>
  </w:style>
  <w:style w:type="paragraph" w:styleId="a4">
    <w:name w:val="Body Text"/>
    <w:basedOn w:val="a"/>
    <w:link w:val="a5"/>
    <w:rsid w:val="00666D6E"/>
    <w:rPr>
      <w:i/>
      <w:sz w:val="20"/>
      <w:szCs w:val="20"/>
    </w:rPr>
  </w:style>
  <w:style w:type="character" w:customStyle="1" w:styleId="a5">
    <w:name w:val="Основной текст Знак"/>
    <w:basedOn w:val="a0"/>
    <w:link w:val="a4"/>
    <w:rsid w:val="00666D6E"/>
    <w:rPr>
      <w:rFonts w:ascii="Times New Roman" w:eastAsia="Times New Roman" w:hAnsi="Times New Roman" w:cs="Times New Roman"/>
      <w:i/>
      <w:sz w:val="20"/>
      <w:szCs w:val="20"/>
      <w:lang w:eastAsia="ru-RU"/>
    </w:rPr>
  </w:style>
  <w:style w:type="paragraph" w:customStyle="1" w:styleId="1">
    <w:name w:val="Обычный1"/>
    <w:rsid w:val="00666D6E"/>
    <w:pPr>
      <w:widowControl w:val="0"/>
      <w:spacing w:after="0" w:line="240" w:lineRule="auto"/>
    </w:pPr>
    <w:rPr>
      <w:rFonts w:ascii="Times New Roman" w:eastAsia="Times New Roman" w:hAnsi="Times New Roman" w:cs="Times New Roman"/>
      <w:snapToGrid w:val="0"/>
      <w:sz w:val="20"/>
      <w:szCs w:val="20"/>
      <w:lang w:eastAsia="ru-RU"/>
    </w:rPr>
  </w:style>
  <w:style w:type="paragraph" w:styleId="HTML">
    <w:name w:val="HTML Preformatted"/>
    <w:basedOn w:val="a"/>
    <w:link w:val="HTML0"/>
    <w:uiPriority w:val="99"/>
    <w:unhideWhenUsed/>
    <w:rsid w:val="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666D6E"/>
    <w:rPr>
      <w:rFonts w:ascii="Courier New" w:eastAsia="Times New Roman" w:hAnsi="Courier New" w:cs="Courier New"/>
      <w:sz w:val="20"/>
      <w:szCs w:val="20"/>
      <w:lang w:val="uk-UA" w:eastAsia="uk-UA"/>
    </w:rPr>
  </w:style>
  <w:style w:type="paragraph" w:styleId="a6">
    <w:name w:val="List Paragraph"/>
    <w:basedOn w:val="a"/>
    <w:qFormat/>
    <w:rsid w:val="00666D6E"/>
    <w:pPr>
      <w:spacing w:after="200" w:line="276" w:lineRule="auto"/>
      <w:ind w:left="720"/>
      <w:contextualSpacing/>
    </w:pPr>
    <w:rPr>
      <w:rFonts w:ascii="Calibri" w:eastAsia="Calibri" w:hAnsi="Calibri"/>
      <w:sz w:val="22"/>
      <w:szCs w:val="22"/>
      <w:lang w:eastAsia="en-US"/>
    </w:rPr>
  </w:style>
  <w:style w:type="paragraph" w:styleId="a7">
    <w:name w:val="No Spacing"/>
    <w:uiPriority w:val="99"/>
    <w:qFormat/>
    <w:rsid w:val="00666D6E"/>
    <w:pPr>
      <w:spacing w:after="0" w:line="240" w:lineRule="auto"/>
      <w:jc w:val="both"/>
    </w:pPr>
    <w:rPr>
      <w:rFonts w:ascii="Calibri" w:eastAsia="Times New Roman" w:hAnsi="Calibri" w:cs="Times New Roman"/>
    </w:rPr>
  </w:style>
  <w:style w:type="character" w:styleId="a8">
    <w:name w:val="Hyperlink"/>
    <w:basedOn w:val="a0"/>
    <w:uiPriority w:val="99"/>
    <w:unhideWhenUsed/>
    <w:rsid w:val="009A7C73"/>
    <w:rPr>
      <w:color w:val="0000FF" w:themeColor="hyperlink"/>
      <w:u w:val="single"/>
    </w:rPr>
  </w:style>
  <w:style w:type="paragraph" w:styleId="a9">
    <w:name w:val="Normal (Web)"/>
    <w:basedOn w:val="a"/>
    <w:rsid w:val="000B700F"/>
    <w:pPr>
      <w:spacing w:before="100" w:beforeAutospacing="1" w:after="100" w:afterAutospacing="1"/>
    </w:pPr>
  </w:style>
  <w:style w:type="paragraph" w:customStyle="1" w:styleId="rvps2">
    <w:name w:val="rvps2"/>
    <w:basedOn w:val="a"/>
    <w:rsid w:val="000B700F"/>
    <w:pPr>
      <w:spacing w:before="100" w:beforeAutospacing="1" w:after="100" w:afterAutospacing="1"/>
    </w:pPr>
  </w:style>
  <w:style w:type="paragraph" w:customStyle="1" w:styleId="aa">
    <w:name w:val="Об"/>
    <w:rsid w:val="00EB6483"/>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
    <w:name w:val="Обычный2"/>
    <w:rsid w:val="00A44578"/>
    <w:pPr>
      <w:spacing w:after="0" w:line="240" w:lineRule="auto"/>
    </w:pPr>
    <w:rPr>
      <w:rFonts w:ascii="Times New Roman" w:eastAsia="Times New Roman" w:hAnsi="Times New Roman" w:cs="Times New Roman"/>
      <w:sz w:val="24"/>
      <w:szCs w:val="20"/>
      <w:lang w:eastAsia="ru-RU"/>
    </w:rPr>
  </w:style>
  <w:style w:type="character" w:customStyle="1" w:styleId="apple-style-span">
    <w:name w:val="apple-style-span"/>
    <w:basedOn w:val="a0"/>
    <w:rsid w:val="003B5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2220</Words>
  <Characters>12656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dc:creator>
  <cp:lastModifiedBy>ABC</cp:lastModifiedBy>
  <cp:revision>22</cp:revision>
  <dcterms:created xsi:type="dcterms:W3CDTF">2019-03-24T14:39:00Z</dcterms:created>
  <dcterms:modified xsi:type="dcterms:W3CDTF">2019-03-24T19:52:00Z</dcterms:modified>
</cp:coreProperties>
</file>